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6272EE" w:rsidRPr="006272EE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5D528F2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72F1F" w:rsidRPr="006272EE">
              <w:rPr>
                <w:rFonts w:ascii="Verdana" w:hAnsi="Verdana"/>
                <w:sz w:val="24"/>
                <w:szCs w:val="24"/>
              </w:rPr>
              <w:t>EW</w:t>
            </w:r>
            <w:r w:rsidR="0001472F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181E5C95" w14:textId="3DEFCB9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972F1F" w:rsidRPr="006272EE">
              <w:rPr>
                <w:rFonts w:ascii="Verdana" w:hAnsi="Verdana"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294B435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44ED6" w:rsidRPr="006272EE">
              <w:rPr>
                <w:rFonts w:ascii="Verdana" w:hAnsi="Verdana"/>
                <w:sz w:val="24"/>
                <w:szCs w:val="24"/>
              </w:rPr>
              <w:t>2</w:t>
            </w:r>
          </w:p>
        </w:tc>
      </w:tr>
      <w:tr w:rsidR="006272EE" w:rsidRPr="006272EE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18E6D7C" w:rsidR="00B245FA" w:rsidRPr="006272EE" w:rsidRDefault="0001472F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Steph Kirton</w:t>
            </w:r>
          </w:p>
        </w:tc>
      </w:tr>
      <w:tr w:rsidR="006272EE" w:rsidRPr="006272EE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9AB286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 xml:space="preserve">Secondary 2 </w:t>
            </w:r>
            <w:r w:rsidR="00A7385F" w:rsidRPr="006272EE">
              <w:rPr>
                <w:rFonts w:ascii="Verdana" w:hAnsi="Verdana"/>
                <w:sz w:val="24"/>
                <w:szCs w:val="24"/>
              </w:rPr>
              <w:t>exploring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 xml:space="preserve"> (Y1</w:t>
            </w:r>
            <w:r w:rsidR="00A7385F" w:rsidRPr="006272EE">
              <w:rPr>
                <w:rFonts w:ascii="Verdana" w:hAnsi="Verdana"/>
                <w:sz w:val="24"/>
                <w:szCs w:val="24"/>
              </w:rPr>
              <w:t>1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>)</w:t>
            </w:r>
          </w:p>
        </w:tc>
      </w:tr>
      <w:tr w:rsidR="006272EE" w:rsidRPr="006272EE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93BB033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472C7A" w:rsidRPr="006272E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>Digital literacy and online safety</w:t>
            </w:r>
          </w:p>
        </w:tc>
      </w:tr>
      <w:tr w:rsidR="006272EE" w:rsidRPr="006272EE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C12DEEF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R14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. (KS4)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 xml:space="preserve"> the opportunities and risks of establishing and conducting relationships online and strategies to manage the risks</w:t>
            </w:r>
          </w:p>
        </w:tc>
      </w:tr>
      <w:tr w:rsidR="006272EE" w:rsidRPr="006272EE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E2511DE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R15 (KS4) the legal and ethical responsibilit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i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>es people have in relation to online aspects of relationships</w:t>
            </w:r>
          </w:p>
        </w:tc>
      </w:tr>
      <w:tr w:rsidR="006272EE" w:rsidRPr="006272EE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B7FA1D0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R16 (KS4) to recognise unwanted attention (</w:t>
            </w:r>
            <w:proofErr w:type="gramStart"/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e.g.</w:t>
            </w:r>
            <w:proofErr w:type="gramEnd"/>
            <w:r w:rsidRPr="006272EE">
              <w:rPr>
                <w:rFonts w:ascii="Verdana" w:hAnsi="Verdana" w:cstheme="minorHAnsi"/>
                <w:sz w:val="24"/>
                <w:szCs w:val="24"/>
              </w:rPr>
              <w:t xml:space="preserve"> harassment and stalking), ways to respond and how to seek help</w:t>
            </w:r>
          </w:p>
        </w:tc>
      </w:tr>
      <w:tr w:rsidR="006272EE" w:rsidRPr="006272EE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0A98E58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R35 (KS4) to evaluate ways in which behaviours may influence peers, positively and negatively, inc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.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 xml:space="preserve"> online</w:t>
            </w:r>
          </w:p>
        </w:tc>
      </w:tr>
      <w:tr w:rsidR="006272EE" w:rsidRPr="006272EE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472C7A" w:rsidRPr="006272EE" w:rsidRDefault="00472C7A" w:rsidP="00472C7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8B959AB" w:rsidR="00472C7A" w:rsidRPr="006272EE" w:rsidRDefault="00A7385F" w:rsidP="00472C7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R38 (KS4) factors which contribute to young people becoming involved in organised crime, including cybercrime</w:t>
            </w:r>
          </w:p>
        </w:tc>
      </w:tr>
      <w:tr w:rsidR="006272EE" w:rsidRPr="006272EE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6BF1523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L26 (KS4) to recognise the potential influence of extreme views on people's attitudes and behaviours</w:t>
            </w:r>
          </w:p>
        </w:tc>
      </w:tr>
      <w:tr w:rsidR="006272EE" w:rsidRPr="006272EE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3DCF162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L27 (KS4) to respond appropriately when things go wrong online, including accessing support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 xml:space="preserve"> and 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>reporting</w:t>
            </w:r>
          </w:p>
        </w:tc>
      </w:tr>
      <w:tr w:rsidR="006272EE" w:rsidRPr="006272EE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472C7A" w:rsidRPr="006272EE" w:rsidRDefault="00472C7A" w:rsidP="00472C7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E725703" w:rsidR="00472C7A" w:rsidRPr="006272EE" w:rsidRDefault="00472C7A" w:rsidP="00472C7A">
            <w:pPr>
              <w:pStyle w:val="Default"/>
              <w:rPr>
                <w:rFonts w:ascii="Verdana" w:hAnsi="Verdana" w:cstheme="minorHAnsi"/>
                <w:color w:val="auto"/>
              </w:rPr>
            </w:pPr>
          </w:p>
        </w:tc>
      </w:tr>
      <w:tr w:rsidR="006272EE" w:rsidRPr="006272EE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380D81E" w:rsidR="00B245FA" w:rsidRPr="006272EE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272EE" w:rsidRPr="006272EE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472C7A" w:rsidRPr="006272EE" w:rsidRDefault="00472C7A" w:rsidP="00472C7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0EFE26C" w:rsidR="00472C7A" w:rsidRPr="006272EE" w:rsidRDefault="00472C7A" w:rsidP="00472C7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30876CA7" w14:textId="77777777" w:rsidR="006272EE" w:rsidRPr="006272EE" w:rsidRDefault="006272EE">
      <w:pPr>
        <w:rPr>
          <w:rFonts w:ascii="Verdana" w:hAnsi="Verdana"/>
          <w:sz w:val="24"/>
          <w:szCs w:val="24"/>
        </w:rPr>
      </w:pPr>
    </w:p>
    <w:p w14:paraId="4D50AA4D" w14:textId="527012A0" w:rsidR="00C96B26" w:rsidRPr="006272EE" w:rsidRDefault="00920585">
      <w:pPr>
        <w:rPr>
          <w:rFonts w:ascii="Verdana" w:hAnsi="Verdana"/>
          <w:b/>
          <w:bCs/>
          <w:sz w:val="24"/>
          <w:szCs w:val="24"/>
        </w:rPr>
      </w:pPr>
      <w:r w:rsidRPr="006272EE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78" w:type="dxa"/>
        <w:tblLook w:val="04A0" w:firstRow="1" w:lastRow="0" w:firstColumn="1" w:lastColumn="0" w:noHBand="0" w:noVBand="1"/>
      </w:tblPr>
      <w:tblGrid>
        <w:gridCol w:w="2269"/>
        <w:gridCol w:w="2269"/>
        <w:gridCol w:w="2270"/>
        <w:gridCol w:w="2270"/>
      </w:tblGrid>
      <w:tr w:rsidR="006272EE" w:rsidRPr="006272EE" w14:paraId="56E7C716" w14:textId="77777777" w:rsidTr="006272EE">
        <w:trPr>
          <w:trHeight w:val="257"/>
        </w:trPr>
        <w:tc>
          <w:tcPr>
            <w:tcW w:w="2269" w:type="dxa"/>
          </w:tcPr>
          <w:p w14:paraId="3ED141E8" w14:textId="5A43A921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Ethical responsibilities</w:t>
            </w:r>
          </w:p>
        </w:tc>
        <w:tc>
          <w:tcPr>
            <w:tcW w:w="2269" w:type="dxa"/>
          </w:tcPr>
          <w:p w14:paraId="7CDA4861" w14:textId="1866D71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Legal responsibilities</w:t>
            </w:r>
          </w:p>
        </w:tc>
        <w:tc>
          <w:tcPr>
            <w:tcW w:w="2270" w:type="dxa"/>
          </w:tcPr>
          <w:p w14:paraId="5D17AF0B" w14:textId="0E49CDEE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harassment</w:t>
            </w:r>
          </w:p>
        </w:tc>
        <w:tc>
          <w:tcPr>
            <w:tcW w:w="2270" w:type="dxa"/>
          </w:tcPr>
          <w:p w14:paraId="70A311EF" w14:textId="328B0C05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cybercrime</w:t>
            </w:r>
          </w:p>
        </w:tc>
      </w:tr>
      <w:tr w:rsidR="006272EE" w:rsidRPr="006272EE" w14:paraId="5DC8C621" w14:textId="77777777" w:rsidTr="006272EE">
        <w:trPr>
          <w:trHeight w:val="257"/>
        </w:trPr>
        <w:tc>
          <w:tcPr>
            <w:tcW w:w="2269" w:type="dxa"/>
          </w:tcPr>
          <w:p w14:paraId="14CD84C4" w14:textId="32A577CB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extremism</w:t>
            </w:r>
          </w:p>
        </w:tc>
        <w:tc>
          <w:tcPr>
            <w:tcW w:w="2269" w:type="dxa"/>
          </w:tcPr>
          <w:p w14:paraId="2B6B0AA7" w14:textId="607F57C8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bias</w:t>
            </w:r>
          </w:p>
        </w:tc>
        <w:tc>
          <w:tcPr>
            <w:tcW w:w="2270" w:type="dxa"/>
          </w:tcPr>
          <w:p w14:paraId="44846C07" w14:textId="352107A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misinformation</w:t>
            </w:r>
          </w:p>
        </w:tc>
        <w:tc>
          <w:tcPr>
            <w:tcW w:w="2270" w:type="dxa"/>
          </w:tcPr>
          <w:p w14:paraId="27312DB3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272EE" w:rsidRPr="006272EE" w14:paraId="333D59DA" w14:textId="77777777" w:rsidTr="006272EE">
        <w:trPr>
          <w:trHeight w:val="257"/>
        </w:trPr>
        <w:tc>
          <w:tcPr>
            <w:tcW w:w="2269" w:type="dxa"/>
          </w:tcPr>
          <w:p w14:paraId="7A65D77F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009187A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70" w:type="dxa"/>
          </w:tcPr>
          <w:p w14:paraId="67FCC52D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70" w:type="dxa"/>
          </w:tcPr>
          <w:p w14:paraId="67254CC7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3CAEC161" w14:textId="77777777" w:rsidR="006272EE" w:rsidRPr="006272EE" w:rsidRDefault="006272EE">
      <w:pPr>
        <w:rPr>
          <w:rFonts w:ascii="Verdana" w:hAnsi="Verdana"/>
          <w:sz w:val="24"/>
          <w:szCs w:val="24"/>
        </w:rPr>
      </w:pPr>
    </w:p>
    <w:p w14:paraId="5ECA3170" w14:textId="5660050E" w:rsidR="00C96B26" w:rsidRPr="006272EE" w:rsidRDefault="00920585">
      <w:pPr>
        <w:rPr>
          <w:rFonts w:ascii="Verdana" w:hAnsi="Verdana"/>
          <w:b/>
          <w:bCs/>
          <w:sz w:val="24"/>
          <w:szCs w:val="24"/>
        </w:rPr>
      </w:pPr>
      <w:r w:rsidRPr="006272EE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72EE" w:rsidRPr="006272EE" w14:paraId="430E0E26" w14:textId="77777777" w:rsidTr="00920585">
        <w:tc>
          <w:tcPr>
            <w:tcW w:w="9016" w:type="dxa"/>
          </w:tcPr>
          <w:p w14:paraId="1C5BE860" w14:textId="77777777" w:rsidR="006272EE" w:rsidRPr="006272EE" w:rsidRDefault="006272EE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theme="minorHAnsi"/>
                <w:i/>
                <w:iCs/>
                <w:lang w:eastAsia="en-GB"/>
              </w:rPr>
            </w:pPr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 xml:space="preserve">Post Truth: The New War on Truth and How </w:t>
            </w:r>
            <w:proofErr w:type="gramStart"/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>To</w:t>
            </w:r>
            <w:proofErr w:type="gramEnd"/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 xml:space="preserve"> Fight Back, Matthew </w:t>
            </w:r>
            <w:proofErr w:type="spellStart"/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>d’Ancona</w:t>
            </w:r>
            <w:proofErr w:type="spellEnd"/>
          </w:p>
          <w:p w14:paraId="4974951F" w14:textId="77777777" w:rsidR="006272EE" w:rsidRPr="006272EE" w:rsidRDefault="0001472F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Style w:val="Hyperlink"/>
                <w:rFonts w:ascii="Verdana" w:eastAsia="Times New Roman" w:hAnsi="Verdana" w:cstheme="minorHAnsi"/>
                <w:i/>
                <w:iCs/>
                <w:color w:val="auto"/>
                <w:u w:val="none"/>
                <w:lang w:eastAsia="en-GB"/>
              </w:rPr>
            </w:pPr>
            <w:hyperlink r:id="rId5" w:history="1">
              <w:r w:rsidR="006272EE" w:rsidRPr="006272EE">
                <w:rPr>
                  <w:rStyle w:val="Hyperlink"/>
                  <w:rFonts w:ascii="Verdana" w:eastAsia="Times New Roman" w:hAnsi="Verdana" w:cstheme="minorHAnsi"/>
                  <w:i/>
                  <w:iCs/>
                  <w:color w:val="auto"/>
                  <w:lang w:eastAsia="en-GB"/>
                </w:rPr>
                <w:t>https://www.internetmatters.org</w:t>
              </w:r>
            </w:hyperlink>
          </w:p>
          <w:p w14:paraId="0FCCE8DD" w14:textId="2E49349F" w:rsidR="00B245FA" w:rsidRPr="006272EE" w:rsidRDefault="006272EE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>https://www.childnet.com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13D0D"/>
    <w:multiLevelType w:val="hybridMultilevel"/>
    <w:tmpl w:val="80A0FDE4"/>
    <w:lvl w:ilvl="0" w:tplc="3A3C781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72F"/>
    <w:rsid w:val="00014922"/>
    <w:rsid w:val="00022828"/>
    <w:rsid w:val="000D1F7C"/>
    <w:rsid w:val="000E349C"/>
    <w:rsid w:val="00152E58"/>
    <w:rsid w:val="001B080A"/>
    <w:rsid w:val="00455F38"/>
    <w:rsid w:val="00472C7A"/>
    <w:rsid w:val="005C2ADA"/>
    <w:rsid w:val="006272EE"/>
    <w:rsid w:val="00644ED6"/>
    <w:rsid w:val="006A6057"/>
    <w:rsid w:val="007A0B7B"/>
    <w:rsid w:val="007E5C02"/>
    <w:rsid w:val="0082039C"/>
    <w:rsid w:val="0085138B"/>
    <w:rsid w:val="008D477B"/>
    <w:rsid w:val="008F6C26"/>
    <w:rsid w:val="00920585"/>
    <w:rsid w:val="009352F5"/>
    <w:rsid w:val="00972F1F"/>
    <w:rsid w:val="009D0BFB"/>
    <w:rsid w:val="00A7385F"/>
    <w:rsid w:val="00AD03F7"/>
    <w:rsid w:val="00AF4C1A"/>
    <w:rsid w:val="00B245FA"/>
    <w:rsid w:val="00C96B26"/>
    <w:rsid w:val="00D944D3"/>
    <w:rsid w:val="00F04698"/>
    <w:rsid w:val="00FC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272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ternetmatte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Stephanie Kirton (Kenwood)</cp:lastModifiedBy>
  <cp:revision>2</cp:revision>
  <dcterms:created xsi:type="dcterms:W3CDTF">2025-01-09T13:29:00Z</dcterms:created>
  <dcterms:modified xsi:type="dcterms:W3CDTF">2025-01-09T13:29:00Z</dcterms:modified>
</cp:coreProperties>
</file>