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6570E2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B90923">
              <w:rPr>
                <w:rFonts w:ascii="Verdana" w:hAnsi="Verdana"/>
                <w:b/>
                <w:bCs/>
                <w:sz w:val="24"/>
                <w:szCs w:val="24"/>
              </w:rPr>
              <w:t xml:space="preserve">EW06 </w:t>
            </w:r>
          </w:p>
        </w:tc>
        <w:tc>
          <w:tcPr>
            <w:tcW w:w="2956" w:type="dxa"/>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2901" w:type="dxa"/>
          </w:tcPr>
          <w:p w14:paraId="5FD2855C" w14:textId="0294B43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44ED6">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098AEEA" w:rsidR="00B245FA" w:rsidRPr="00B245FA" w:rsidRDefault="00B90923"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563285F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2C7A">
              <w:rPr>
                <w:rFonts w:ascii="Verdana" w:hAnsi="Verdana"/>
                <w:b/>
                <w:bCs/>
                <w:color w:val="002060"/>
                <w:sz w:val="24"/>
                <w:szCs w:val="24"/>
              </w:rPr>
              <w:t xml:space="preserve">Secondary 2 </w:t>
            </w:r>
            <w:r w:rsidR="00A7385F">
              <w:rPr>
                <w:rFonts w:ascii="Verdana" w:hAnsi="Verdana"/>
                <w:b/>
                <w:bCs/>
                <w:color w:val="002060"/>
                <w:sz w:val="24"/>
                <w:szCs w:val="24"/>
              </w:rPr>
              <w:t>exploring</w:t>
            </w:r>
            <w:r w:rsidR="00472C7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68F83907" w14:textId="6DED8ACF" w:rsidR="00B90923"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472C7A">
              <w:rPr>
                <w:rFonts w:ascii="Verdana" w:hAnsi="Verdana"/>
                <w:b/>
                <w:bCs/>
                <w:color w:val="002060"/>
                <w:sz w:val="24"/>
                <w:szCs w:val="24"/>
              </w:rPr>
              <w:t>2</w:t>
            </w:r>
            <w:r w:rsidRPr="00B245FA">
              <w:rPr>
                <w:rFonts w:ascii="Verdana" w:hAnsi="Verdana"/>
                <w:b/>
                <w:bCs/>
                <w:color w:val="002060"/>
                <w:sz w:val="24"/>
                <w:szCs w:val="24"/>
              </w:rPr>
              <w:t xml:space="preserve"> focus: </w:t>
            </w:r>
            <w:r w:rsidR="00472C7A">
              <w:rPr>
                <w:rFonts w:ascii="Verdana" w:hAnsi="Verdana"/>
                <w:b/>
                <w:bCs/>
                <w:color w:val="002060"/>
                <w:sz w:val="24"/>
                <w:szCs w:val="24"/>
              </w:rPr>
              <w:t>Digital literacy and online safety</w:t>
            </w:r>
          </w:p>
          <w:p w14:paraId="5E23BE69" w14:textId="308D6BC5" w:rsidR="00B90923" w:rsidRPr="00B90923" w:rsidRDefault="00B90923" w:rsidP="00B90923">
            <w:pPr>
              <w:pStyle w:val="NormalWeb"/>
              <w:rPr>
                <w:rFonts w:asciiTheme="minorHAnsi" w:hAnsiTheme="minorHAnsi" w:cstheme="minorHAnsi"/>
              </w:rPr>
            </w:pPr>
            <w:r w:rsidRPr="00B90923">
              <w:rPr>
                <w:rFonts w:asciiTheme="minorHAnsi" w:hAnsiTheme="minorHAnsi" w:cstheme="minorHAnsi"/>
              </w:rPr>
              <w:t>This</w:t>
            </w:r>
            <w:r w:rsidRPr="00B90923">
              <w:rPr>
                <w:rFonts w:asciiTheme="minorHAnsi" w:hAnsiTheme="minorHAnsi" w:cstheme="minorHAnsi"/>
              </w:rPr>
              <w:t xml:space="preserve"> </w:t>
            </w:r>
            <w:r w:rsidRPr="00B90923">
              <w:rPr>
                <w:rFonts w:asciiTheme="minorHAnsi" w:hAnsiTheme="minorHAnsi" w:cstheme="minorHAnsi"/>
              </w:rPr>
              <w:t>term will explore critical aspects of navigating online relationships and interactions, emphasi</w:t>
            </w:r>
            <w:r w:rsidRPr="00B90923">
              <w:rPr>
                <w:rFonts w:asciiTheme="minorHAnsi" w:hAnsiTheme="minorHAnsi" w:cstheme="minorHAnsi"/>
              </w:rPr>
              <w:t>s</w:t>
            </w:r>
            <w:r w:rsidRPr="00B90923">
              <w:rPr>
                <w:rFonts w:asciiTheme="minorHAnsi" w:hAnsiTheme="minorHAnsi" w:cstheme="minorHAnsi"/>
              </w:rPr>
              <w:t>ing both opportunities and risks. Students will examine the potential benefits of forming online connections while identifying and managing associated risks, including harassment, stalking, and unwanted attention. Strategies to respond to such situations and seek help from appropriate sources will be covered.</w:t>
            </w:r>
          </w:p>
          <w:p w14:paraId="1C4CA487" w14:textId="131B4F23" w:rsidR="00B90923" w:rsidRPr="00B90923" w:rsidRDefault="00B90923" w:rsidP="00B90923">
            <w:pPr>
              <w:pStyle w:val="NormalWeb"/>
              <w:rPr>
                <w:rFonts w:asciiTheme="minorHAnsi" w:hAnsiTheme="minorHAnsi" w:cstheme="minorHAnsi"/>
              </w:rPr>
            </w:pPr>
            <w:r w:rsidRPr="00B90923">
              <w:rPr>
                <w:rFonts w:asciiTheme="minorHAnsi" w:hAnsiTheme="minorHAnsi" w:cstheme="minorHAnsi"/>
              </w:rPr>
              <w:t xml:space="preserve">The curriculum will address the legal and ethical responsibilities of online relationships, equipping students with the knowledge to act responsibly and respectfully in digital spaces. Students will also evaluate how their </w:t>
            </w:r>
            <w:r w:rsidRPr="00B90923">
              <w:rPr>
                <w:rFonts w:asciiTheme="minorHAnsi" w:hAnsiTheme="minorHAnsi" w:cstheme="minorHAnsi"/>
              </w:rPr>
              <w:t>behaviours</w:t>
            </w:r>
            <w:r w:rsidRPr="00B90923">
              <w:rPr>
                <w:rFonts w:asciiTheme="minorHAnsi" w:hAnsiTheme="minorHAnsi" w:cstheme="minorHAnsi"/>
              </w:rPr>
              <w:t>, both positive and negative, can influence peers online and in real-world contexts, including situations involving weapons, gangs, or serious organi</w:t>
            </w:r>
            <w:r w:rsidRPr="00B90923">
              <w:rPr>
                <w:rFonts w:asciiTheme="minorHAnsi" w:hAnsiTheme="minorHAnsi" w:cstheme="minorHAnsi"/>
              </w:rPr>
              <w:t>s</w:t>
            </w:r>
            <w:r w:rsidRPr="00B90923">
              <w:rPr>
                <w:rFonts w:asciiTheme="minorHAnsi" w:hAnsiTheme="minorHAnsi" w:cstheme="minorHAnsi"/>
              </w:rPr>
              <w:t>ed crime such as cybercrime.</w:t>
            </w:r>
          </w:p>
          <w:p w14:paraId="4350957A" w14:textId="362F1021" w:rsidR="00B90923" w:rsidRPr="00B90923" w:rsidRDefault="00B90923" w:rsidP="00B90923">
            <w:pPr>
              <w:pStyle w:val="NormalWeb"/>
              <w:rPr>
                <w:rFonts w:asciiTheme="minorHAnsi" w:hAnsiTheme="minorHAnsi" w:cstheme="minorHAnsi"/>
              </w:rPr>
            </w:pPr>
            <w:r w:rsidRPr="00B90923">
              <w:rPr>
                <w:rFonts w:asciiTheme="minorHAnsi" w:hAnsiTheme="minorHAnsi" w:cstheme="minorHAnsi"/>
              </w:rPr>
              <w:t xml:space="preserve">Additionally, students will </w:t>
            </w:r>
            <w:r w:rsidRPr="00B90923">
              <w:rPr>
                <w:rFonts w:asciiTheme="minorHAnsi" w:hAnsiTheme="minorHAnsi" w:cstheme="minorHAnsi"/>
              </w:rPr>
              <w:t>analyse</w:t>
            </w:r>
            <w:r w:rsidRPr="00B90923">
              <w:rPr>
                <w:rFonts w:asciiTheme="minorHAnsi" w:hAnsiTheme="minorHAnsi" w:cstheme="minorHAnsi"/>
              </w:rPr>
              <w:t xml:space="preserve"> the factors that lead young people into serious organi</w:t>
            </w:r>
            <w:r w:rsidRPr="00B90923">
              <w:rPr>
                <w:rFonts w:asciiTheme="minorHAnsi" w:hAnsiTheme="minorHAnsi" w:cstheme="minorHAnsi"/>
              </w:rPr>
              <w:t>s</w:t>
            </w:r>
            <w:r w:rsidRPr="00B90923">
              <w:rPr>
                <w:rFonts w:asciiTheme="minorHAnsi" w:hAnsiTheme="minorHAnsi" w:cstheme="minorHAnsi"/>
              </w:rPr>
              <w:t xml:space="preserve">ed crime, including the influence of online activities. Discussions will also highlight how extreme viewpoints can shape attitudes and </w:t>
            </w:r>
            <w:r w:rsidRPr="00B90923">
              <w:rPr>
                <w:rFonts w:asciiTheme="minorHAnsi" w:hAnsiTheme="minorHAnsi" w:cstheme="minorHAnsi"/>
              </w:rPr>
              <w:t>behaviours</w:t>
            </w:r>
            <w:r w:rsidRPr="00B90923">
              <w:rPr>
                <w:rFonts w:asciiTheme="minorHAnsi" w:hAnsiTheme="minorHAnsi" w:cstheme="minorHAnsi"/>
              </w:rPr>
              <w:t>, and the importance of recogni</w:t>
            </w:r>
            <w:r w:rsidRPr="00B90923">
              <w:rPr>
                <w:rFonts w:asciiTheme="minorHAnsi" w:hAnsiTheme="minorHAnsi" w:cstheme="minorHAnsi"/>
              </w:rPr>
              <w:t>s</w:t>
            </w:r>
            <w:r w:rsidRPr="00B90923">
              <w:rPr>
                <w:rFonts w:asciiTheme="minorHAnsi" w:hAnsiTheme="minorHAnsi" w:cstheme="minorHAnsi"/>
              </w:rPr>
              <w:t>ing and resisting their impact. Finally, students will learn how to respond effectively when things go wrong online, including seeking support, reporting incidents to authorities or platforms, and accessing appropriate resources to resolve issues and rebuild their digital wellbeing.</w:t>
            </w:r>
          </w:p>
          <w:p w14:paraId="45E674C4" w14:textId="6CB4A3AE" w:rsidR="00B90923" w:rsidRPr="00B245FA" w:rsidRDefault="00B90923" w:rsidP="00B245FA">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627987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R14.  the opportunities and potential risks of establishing and conducting relationships online and strategies to manage the risks</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19575BFB"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 xml:space="preserve">R15 (KS4)  the legal and ethical </w:t>
            </w:r>
            <w:r w:rsidR="006614E5" w:rsidRPr="00A7385F">
              <w:rPr>
                <w:rFonts w:ascii="Verdana" w:hAnsi="Verdana" w:cstheme="minorHAnsi"/>
                <w:color w:val="002060"/>
                <w:sz w:val="24"/>
                <w:szCs w:val="24"/>
              </w:rPr>
              <w:t>responsibilities</w:t>
            </w:r>
            <w:r w:rsidRPr="00A7385F">
              <w:rPr>
                <w:rFonts w:ascii="Verdana" w:hAnsi="Verdana" w:cstheme="minorHAnsi"/>
                <w:color w:val="002060"/>
                <w:sz w:val="24"/>
                <w:szCs w:val="24"/>
              </w:rPr>
              <w:t xml:space="preserve"> people have in relation to online aspects of relationships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63E22F5B"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R16 (KS4) to recognise unwanted attention (such as harassment and stalking including online), ways to respond and how to seek help</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500EB26E"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R35 (KS4)  to evaluate ways in which their behaviours may influence their peers, positively and negatively, including online, and in situations involving weapons or gangs</w:t>
            </w:r>
          </w:p>
        </w:tc>
      </w:tr>
      <w:tr w:rsidR="00472C7A" w:rsidRPr="00B245FA" w14:paraId="5F8F9DF1" w14:textId="77777777" w:rsidTr="00B245FA">
        <w:trPr>
          <w:trHeight w:val="537"/>
        </w:trPr>
        <w:tc>
          <w:tcPr>
            <w:tcW w:w="1001" w:type="dxa"/>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4091C12" w:rsidR="00472C7A" w:rsidRPr="00B245FA" w:rsidRDefault="00A7385F" w:rsidP="00472C7A">
            <w:pPr>
              <w:rPr>
                <w:rFonts w:ascii="Verdana" w:hAnsi="Verdana" w:cstheme="minorHAnsi"/>
                <w:color w:val="002060"/>
                <w:sz w:val="24"/>
                <w:szCs w:val="24"/>
              </w:rPr>
            </w:pPr>
            <w:r w:rsidRPr="00A7385F">
              <w:rPr>
                <w:rFonts w:ascii="Verdana" w:hAnsi="Verdana" w:cstheme="minorHAnsi"/>
                <w:color w:val="002060"/>
                <w:sz w:val="24"/>
                <w:szCs w:val="24"/>
              </w:rPr>
              <w:t>R38 (KS4)  factors which contribute to young people becoming involved in serious organised crime, including cybercrime</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148E02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L26 (KS4)  that on any issue there will be a range of viewpoints; to recognise the potential influence of extreme views on people's attitudes and behaviours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BC85800"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L27 (KS4)  to respond appropriately when things go wrong online, including confidently accessing support, reporting to authorities and platforms</w:t>
            </w:r>
          </w:p>
        </w:tc>
      </w:tr>
      <w:tr w:rsidR="00472C7A" w:rsidRPr="00B245FA" w14:paraId="7E3033AF" w14:textId="77777777" w:rsidTr="00B245FA">
        <w:trPr>
          <w:trHeight w:val="537"/>
        </w:trPr>
        <w:tc>
          <w:tcPr>
            <w:tcW w:w="1001" w:type="dxa"/>
          </w:tcPr>
          <w:p w14:paraId="6E3A2C3B"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lastRenderedPageBreak/>
              <w:t>8</w:t>
            </w:r>
          </w:p>
        </w:tc>
        <w:tc>
          <w:tcPr>
            <w:tcW w:w="8066" w:type="dxa"/>
            <w:gridSpan w:val="4"/>
          </w:tcPr>
          <w:p w14:paraId="48BFB930" w14:textId="3E725703" w:rsidR="00472C7A" w:rsidRPr="00B245FA" w:rsidRDefault="00472C7A" w:rsidP="00472C7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4380D81E" w:rsidR="00B245FA" w:rsidRPr="00B245FA" w:rsidRDefault="00B245FA" w:rsidP="00B245FA">
            <w:pPr>
              <w:rPr>
                <w:rFonts w:ascii="Verdana" w:hAnsi="Verdana" w:cstheme="minorHAnsi"/>
                <w:color w:val="002060"/>
                <w:sz w:val="24"/>
                <w:szCs w:val="24"/>
              </w:rPr>
            </w:pPr>
          </w:p>
        </w:tc>
      </w:tr>
      <w:tr w:rsidR="00472C7A" w:rsidRPr="00B245FA" w14:paraId="76BC0C43" w14:textId="77777777" w:rsidTr="00B245FA">
        <w:trPr>
          <w:trHeight w:val="537"/>
        </w:trPr>
        <w:tc>
          <w:tcPr>
            <w:tcW w:w="1001" w:type="dxa"/>
          </w:tcPr>
          <w:p w14:paraId="66F4D774"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40EFE26C" w:rsidR="00472C7A" w:rsidRPr="00B245FA" w:rsidRDefault="00472C7A" w:rsidP="00472C7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53"/>
        <w:gridCol w:w="1283"/>
        <w:gridCol w:w="1660"/>
        <w:gridCol w:w="1750"/>
        <w:gridCol w:w="1643"/>
        <w:gridCol w:w="1327"/>
      </w:tblGrid>
      <w:tr w:rsidR="00805A39" w:rsidRPr="00B245FA" w14:paraId="56E7C716" w14:textId="77777777" w:rsidTr="00920585">
        <w:tc>
          <w:tcPr>
            <w:tcW w:w="1502" w:type="dxa"/>
          </w:tcPr>
          <w:p w14:paraId="3ED141E8" w14:textId="55740F64" w:rsidR="00920585" w:rsidRPr="00B245FA" w:rsidRDefault="00805A39">
            <w:pPr>
              <w:rPr>
                <w:rFonts w:ascii="Verdana" w:hAnsi="Verdana"/>
                <w:color w:val="002060"/>
                <w:sz w:val="24"/>
                <w:szCs w:val="24"/>
              </w:rPr>
            </w:pPr>
            <w:r>
              <w:rPr>
                <w:rFonts w:ascii="Verdana" w:hAnsi="Verdana"/>
                <w:color w:val="002060"/>
                <w:sz w:val="24"/>
                <w:szCs w:val="24"/>
              </w:rPr>
              <w:t xml:space="preserve">Phishing </w:t>
            </w:r>
          </w:p>
        </w:tc>
        <w:tc>
          <w:tcPr>
            <w:tcW w:w="1502" w:type="dxa"/>
          </w:tcPr>
          <w:p w14:paraId="7CDA4861" w14:textId="5E99EFF2" w:rsidR="00920585" w:rsidRPr="00B245FA" w:rsidRDefault="00805A39">
            <w:pPr>
              <w:rPr>
                <w:rFonts w:ascii="Verdana" w:hAnsi="Verdana"/>
                <w:color w:val="002060"/>
                <w:sz w:val="24"/>
                <w:szCs w:val="24"/>
              </w:rPr>
            </w:pPr>
            <w:r>
              <w:rPr>
                <w:rFonts w:ascii="Verdana" w:hAnsi="Verdana"/>
                <w:color w:val="002060"/>
                <w:sz w:val="24"/>
                <w:szCs w:val="24"/>
              </w:rPr>
              <w:t xml:space="preserve">Viruses </w:t>
            </w:r>
          </w:p>
        </w:tc>
        <w:tc>
          <w:tcPr>
            <w:tcW w:w="1503" w:type="dxa"/>
          </w:tcPr>
          <w:p w14:paraId="5D17AF0B" w14:textId="257EF3B5" w:rsidR="00920585" w:rsidRPr="00B245FA" w:rsidRDefault="00805A39">
            <w:pPr>
              <w:rPr>
                <w:rFonts w:ascii="Verdana" w:hAnsi="Verdana"/>
                <w:color w:val="002060"/>
                <w:sz w:val="24"/>
                <w:szCs w:val="24"/>
              </w:rPr>
            </w:pPr>
            <w:r>
              <w:rPr>
                <w:rFonts w:ascii="Verdana" w:hAnsi="Verdana"/>
                <w:color w:val="002060"/>
                <w:sz w:val="24"/>
                <w:szCs w:val="24"/>
              </w:rPr>
              <w:t xml:space="preserve">Harassment </w:t>
            </w:r>
          </w:p>
        </w:tc>
        <w:tc>
          <w:tcPr>
            <w:tcW w:w="1503" w:type="dxa"/>
          </w:tcPr>
          <w:p w14:paraId="70A311EF" w14:textId="3EAA97A5" w:rsidR="00920585" w:rsidRPr="00B245FA" w:rsidRDefault="00805A39">
            <w:pPr>
              <w:rPr>
                <w:rFonts w:ascii="Verdana" w:hAnsi="Verdana"/>
                <w:color w:val="002060"/>
                <w:sz w:val="24"/>
                <w:szCs w:val="24"/>
              </w:rPr>
            </w:pPr>
            <w:r>
              <w:rPr>
                <w:rFonts w:ascii="Verdana" w:hAnsi="Verdana"/>
                <w:color w:val="002060"/>
                <w:sz w:val="24"/>
                <w:szCs w:val="24"/>
              </w:rPr>
              <w:t>Cybercrime</w:t>
            </w:r>
          </w:p>
        </w:tc>
        <w:tc>
          <w:tcPr>
            <w:tcW w:w="1503" w:type="dxa"/>
          </w:tcPr>
          <w:p w14:paraId="3AF3EEF7" w14:textId="508C9B58" w:rsidR="00920585" w:rsidRPr="00B245FA" w:rsidRDefault="00805A39">
            <w:pPr>
              <w:rPr>
                <w:rFonts w:ascii="Verdana" w:hAnsi="Verdana"/>
                <w:color w:val="002060"/>
                <w:sz w:val="24"/>
                <w:szCs w:val="24"/>
              </w:rPr>
            </w:pPr>
            <w:r>
              <w:rPr>
                <w:rFonts w:ascii="Verdana" w:hAnsi="Verdana"/>
                <w:color w:val="002060"/>
                <w:sz w:val="24"/>
                <w:szCs w:val="24"/>
              </w:rPr>
              <w:t xml:space="preserve">Social Engineering </w:t>
            </w:r>
          </w:p>
        </w:tc>
        <w:tc>
          <w:tcPr>
            <w:tcW w:w="1503" w:type="dxa"/>
          </w:tcPr>
          <w:p w14:paraId="3B235E5C" w14:textId="7B6CB002" w:rsidR="00920585" w:rsidRPr="00B245FA" w:rsidRDefault="00805A39">
            <w:pPr>
              <w:rPr>
                <w:rFonts w:ascii="Verdana" w:hAnsi="Verdana"/>
                <w:color w:val="002060"/>
                <w:sz w:val="24"/>
                <w:szCs w:val="24"/>
              </w:rPr>
            </w:pPr>
            <w:r>
              <w:rPr>
                <w:rFonts w:ascii="Verdana" w:hAnsi="Verdana"/>
                <w:color w:val="002060"/>
                <w:sz w:val="24"/>
                <w:szCs w:val="24"/>
              </w:rPr>
              <w:t xml:space="preserve">Hacking </w:t>
            </w:r>
          </w:p>
        </w:tc>
      </w:tr>
      <w:tr w:rsidR="00805A39" w:rsidRPr="00B245FA" w14:paraId="5DC8C621" w14:textId="77777777" w:rsidTr="00920585">
        <w:tc>
          <w:tcPr>
            <w:tcW w:w="1502" w:type="dxa"/>
          </w:tcPr>
          <w:p w14:paraId="14CD84C4" w14:textId="305A6D2D" w:rsidR="00920585" w:rsidRPr="00B245FA" w:rsidRDefault="00805A39">
            <w:pPr>
              <w:rPr>
                <w:rFonts w:ascii="Verdana" w:hAnsi="Verdana"/>
                <w:color w:val="002060"/>
                <w:sz w:val="24"/>
                <w:szCs w:val="24"/>
              </w:rPr>
            </w:pPr>
            <w:r>
              <w:rPr>
                <w:rFonts w:ascii="Verdana" w:hAnsi="Verdana"/>
                <w:color w:val="002060"/>
                <w:sz w:val="24"/>
                <w:szCs w:val="24"/>
              </w:rPr>
              <w:t xml:space="preserve">Illegal </w:t>
            </w:r>
          </w:p>
        </w:tc>
        <w:tc>
          <w:tcPr>
            <w:tcW w:w="1502" w:type="dxa"/>
          </w:tcPr>
          <w:p w14:paraId="2B6B0AA7" w14:textId="7DE2C742" w:rsidR="00920585" w:rsidRPr="00B245FA" w:rsidRDefault="00805A39">
            <w:pPr>
              <w:rPr>
                <w:rFonts w:ascii="Verdana" w:hAnsi="Verdana"/>
                <w:color w:val="002060"/>
                <w:sz w:val="24"/>
                <w:szCs w:val="24"/>
              </w:rPr>
            </w:pPr>
            <w:r>
              <w:rPr>
                <w:rFonts w:ascii="Verdana" w:hAnsi="Verdana"/>
                <w:color w:val="002060"/>
                <w:sz w:val="24"/>
                <w:szCs w:val="24"/>
              </w:rPr>
              <w:t xml:space="preserve">Legal </w:t>
            </w:r>
          </w:p>
        </w:tc>
        <w:tc>
          <w:tcPr>
            <w:tcW w:w="1503" w:type="dxa"/>
          </w:tcPr>
          <w:p w14:paraId="44846C07" w14:textId="7A7E07E9" w:rsidR="00920585" w:rsidRPr="00B245FA" w:rsidRDefault="00805A39">
            <w:pPr>
              <w:rPr>
                <w:rFonts w:ascii="Verdana" w:hAnsi="Verdana"/>
                <w:color w:val="002060"/>
                <w:sz w:val="24"/>
                <w:szCs w:val="24"/>
              </w:rPr>
            </w:pPr>
            <w:r>
              <w:rPr>
                <w:rFonts w:ascii="Verdana" w:hAnsi="Verdana"/>
                <w:color w:val="002060"/>
                <w:sz w:val="24"/>
                <w:szCs w:val="24"/>
              </w:rPr>
              <w:t>Coer</w:t>
            </w:r>
            <w:r w:rsidR="00F21CF9">
              <w:rPr>
                <w:rFonts w:ascii="Verdana" w:hAnsi="Verdana"/>
                <w:color w:val="002060"/>
                <w:sz w:val="24"/>
                <w:szCs w:val="24"/>
              </w:rPr>
              <w:t xml:space="preserve">cive </w:t>
            </w:r>
          </w:p>
        </w:tc>
        <w:tc>
          <w:tcPr>
            <w:tcW w:w="1503" w:type="dxa"/>
          </w:tcPr>
          <w:p w14:paraId="27312DB3" w14:textId="1A67E317" w:rsidR="00920585" w:rsidRPr="00B245FA" w:rsidRDefault="00F21CF9">
            <w:pPr>
              <w:rPr>
                <w:rFonts w:ascii="Verdana" w:hAnsi="Verdana"/>
                <w:color w:val="002060"/>
                <w:sz w:val="24"/>
                <w:szCs w:val="24"/>
              </w:rPr>
            </w:pPr>
            <w:r>
              <w:rPr>
                <w:rFonts w:ascii="Verdana" w:hAnsi="Verdana"/>
                <w:color w:val="002060"/>
                <w:sz w:val="24"/>
                <w:szCs w:val="24"/>
              </w:rPr>
              <w:t>Manipulation</w:t>
            </w: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805A39"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0D338D64" w:rsidR="00B245FA" w:rsidRPr="00B245FA" w:rsidRDefault="00805A39"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Website: </w:t>
            </w:r>
            <w:hyperlink r:id="rId5" w:history="1">
              <w:r w:rsidRPr="00D72D96">
                <w:rPr>
                  <w:rStyle w:val="Hyperlink"/>
                  <w:rFonts w:ascii="Verdana" w:eastAsia="Times New Roman" w:hAnsi="Verdana" w:cs="Times New Roman"/>
                  <w:i/>
                  <w:iCs/>
                  <w:sz w:val="24"/>
                  <w:szCs w:val="24"/>
                  <w:lang w:eastAsia="en-GB"/>
                </w:rPr>
                <w:t>https://www.internetmatters.org/schools-esafety/secondary/</w:t>
              </w:r>
            </w:hyperlink>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55F38"/>
    <w:rsid w:val="00472C7A"/>
    <w:rsid w:val="005C2ADA"/>
    <w:rsid w:val="00644ED6"/>
    <w:rsid w:val="006614E5"/>
    <w:rsid w:val="00786F23"/>
    <w:rsid w:val="007E5C02"/>
    <w:rsid w:val="00805A39"/>
    <w:rsid w:val="0082039C"/>
    <w:rsid w:val="0085138B"/>
    <w:rsid w:val="008D477B"/>
    <w:rsid w:val="008F6C26"/>
    <w:rsid w:val="00920585"/>
    <w:rsid w:val="009352F5"/>
    <w:rsid w:val="009D0BFB"/>
    <w:rsid w:val="00A7385F"/>
    <w:rsid w:val="00AD03F7"/>
    <w:rsid w:val="00AF4C1A"/>
    <w:rsid w:val="00B245FA"/>
    <w:rsid w:val="00B90923"/>
    <w:rsid w:val="00C96B26"/>
    <w:rsid w:val="00D944D3"/>
    <w:rsid w:val="00F04698"/>
    <w:rsid w:val="00F21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909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5A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56598656">
      <w:bodyDiv w:val="1"/>
      <w:marLeft w:val="0"/>
      <w:marRight w:val="0"/>
      <w:marTop w:val="0"/>
      <w:marBottom w:val="0"/>
      <w:divBdr>
        <w:top w:val="none" w:sz="0" w:space="0" w:color="auto"/>
        <w:left w:val="none" w:sz="0" w:space="0" w:color="auto"/>
        <w:bottom w:val="none" w:sz="0" w:space="0" w:color="auto"/>
        <w:right w:val="none" w:sz="0" w:space="0" w:color="auto"/>
      </w:divBdr>
      <w:divsChild>
        <w:div w:id="1222905387">
          <w:marLeft w:val="0"/>
          <w:marRight w:val="0"/>
          <w:marTop w:val="0"/>
          <w:marBottom w:val="0"/>
          <w:divBdr>
            <w:top w:val="none" w:sz="0" w:space="0" w:color="auto"/>
            <w:left w:val="none" w:sz="0" w:space="0" w:color="auto"/>
            <w:bottom w:val="none" w:sz="0" w:space="0" w:color="auto"/>
            <w:right w:val="none" w:sz="0" w:space="0" w:color="auto"/>
          </w:divBdr>
          <w:divsChild>
            <w:div w:id="207108432">
              <w:marLeft w:val="0"/>
              <w:marRight w:val="0"/>
              <w:marTop w:val="0"/>
              <w:marBottom w:val="0"/>
              <w:divBdr>
                <w:top w:val="none" w:sz="0" w:space="0" w:color="auto"/>
                <w:left w:val="none" w:sz="0" w:space="0" w:color="auto"/>
                <w:bottom w:val="none" w:sz="0" w:space="0" w:color="auto"/>
                <w:right w:val="none" w:sz="0" w:space="0" w:color="auto"/>
              </w:divBdr>
              <w:divsChild>
                <w:div w:id="281226080">
                  <w:marLeft w:val="0"/>
                  <w:marRight w:val="0"/>
                  <w:marTop w:val="0"/>
                  <w:marBottom w:val="0"/>
                  <w:divBdr>
                    <w:top w:val="none" w:sz="0" w:space="0" w:color="auto"/>
                    <w:left w:val="none" w:sz="0" w:space="0" w:color="auto"/>
                    <w:bottom w:val="none" w:sz="0" w:space="0" w:color="auto"/>
                    <w:right w:val="none" w:sz="0" w:space="0" w:color="auto"/>
                  </w:divBdr>
                  <w:divsChild>
                    <w:div w:id="958684340">
                      <w:marLeft w:val="0"/>
                      <w:marRight w:val="0"/>
                      <w:marTop w:val="0"/>
                      <w:marBottom w:val="0"/>
                      <w:divBdr>
                        <w:top w:val="none" w:sz="0" w:space="0" w:color="auto"/>
                        <w:left w:val="none" w:sz="0" w:space="0" w:color="auto"/>
                        <w:bottom w:val="none" w:sz="0" w:space="0" w:color="auto"/>
                        <w:right w:val="none" w:sz="0" w:space="0" w:color="auto"/>
                      </w:divBdr>
                      <w:divsChild>
                        <w:div w:id="1239287603">
                          <w:marLeft w:val="0"/>
                          <w:marRight w:val="0"/>
                          <w:marTop w:val="0"/>
                          <w:marBottom w:val="0"/>
                          <w:divBdr>
                            <w:top w:val="none" w:sz="0" w:space="0" w:color="auto"/>
                            <w:left w:val="none" w:sz="0" w:space="0" w:color="auto"/>
                            <w:bottom w:val="none" w:sz="0" w:space="0" w:color="auto"/>
                            <w:right w:val="none" w:sz="0" w:space="0" w:color="auto"/>
                          </w:divBdr>
                          <w:divsChild>
                            <w:div w:id="4638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ternetmatters.org/schools-esafety/second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4</cp:revision>
  <dcterms:created xsi:type="dcterms:W3CDTF">2025-01-06T12:56:00Z</dcterms:created>
  <dcterms:modified xsi:type="dcterms:W3CDTF">2025-01-06T13:32:00Z</dcterms:modified>
</cp:coreProperties>
</file>