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B70249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5138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30302">
              <w:rPr>
                <w:rFonts w:ascii="Verdana" w:hAnsi="Verdana"/>
                <w:b/>
                <w:bCs/>
                <w:sz w:val="24"/>
                <w:szCs w:val="24"/>
              </w:rPr>
              <w:t>NEM04</w:t>
            </w:r>
          </w:p>
        </w:tc>
        <w:tc>
          <w:tcPr>
            <w:tcW w:w="2956" w:type="dxa"/>
          </w:tcPr>
          <w:p w14:paraId="181E5C95" w14:textId="569673F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644ED6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</w:tcPr>
          <w:p w14:paraId="5FD2855C" w14:textId="0294B43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44ED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A8A45E1" w:rsidR="00B245FA" w:rsidRPr="00B245FA" w:rsidRDefault="00D3030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India Woodgate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3E82A07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E03901">
              <w:rPr>
                <w:rFonts w:ascii="Verdana" w:hAnsi="Verdana"/>
                <w:b/>
                <w:bCs/>
                <w:sz w:val="24"/>
                <w:szCs w:val="24"/>
              </w:rPr>
              <w:t xml:space="preserve"> Y8</w:t>
            </w:r>
            <w:r w:rsidR="009B170C">
              <w:rPr>
                <w:rFonts w:ascii="Verdana" w:hAnsi="Verdana"/>
                <w:b/>
                <w:bCs/>
                <w:sz w:val="24"/>
                <w:szCs w:val="24"/>
              </w:rPr>
              <w:t>/</w:t>
            </w:r>
            <w:r w:rsidR="00E03901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 1 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6FFD084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E0390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E0390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Digital literacy and online safety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14E4C79F" w:rsidR="00B245FA" w:rsidRPr="00B245FA" w:rsidRDefault="00E03901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03901">
              <w:rPr>
                <w:rFonts w:ascii="Verdana" w:hAnsi="Verdana" w:cstheme="minorHAnsi"/>
                <w:color w:val="002060"/>
                <w:sz w:val="24"/>
                <w:szCs w:val="24"/>
              </w:rPr>
              <w:t>H3.  the impact that media and social media can have on how people think about themse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l</w:t>
            </w:r>
            <w:r w:rsidRPr="00E03901">
              <w:rPr>
                <w:rFonts w:ascii="Verdana" w:hAnsi="Verdana" w:cstheme="minorHAnsi"/>
                <w:color w:val="002060"/>
                <w:sz w:val="24"/>
                <w:szCs w:val="24"/>
              </w:rPr>
              <w:t>ves and express themselves, including regarding body image, physical and mental health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51E7DAF5" w:rsidR="00B245FA" w:rsidRPr="00B245FA" w:rsidRDefault="00E03901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03901">
              <w:rPr>
                <w:rFonts w:ascii="Verdana" w:hAnsi="Verdana" w:cstheme="minorHAnsi"/>
                <w:color w:val="002060"/>
                <w:sz w:val="24"/>
                <w:szCs w:val="24"/>
              </w:rPr>
              <w:t>H4.  Simple strategies to help build resilience to negative opinions, judgements and comments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CB8A78C" w:rsidR="00B245FA" w:rsidRPr="00B245FA" w:rsidRDefault="00E03901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03901">
              <w:rPr>
                <w:rFonts w:ascii="Verdana" w:hAnsi="Verdana" w:cstheme="minorHAnsi"/>
                <w:color w:val="002060"/>
                <w:sz w:val="24"/>
                <w:szCs w:val="24"/>
              </w:rPr>
              <w:t>R42.  to recognise peer influence and to develop strategies for managing it, including online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06BB183E" w:rsidR="00B245FA" w:rsidRPr="00B245FA" w:rsidRDefault="00E03901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03901">
              <w:rPr>
                <w:rFonts w:ascii="Verdana" w:hAnsi="Verdana" w:cstheme="minorHAnsi"/>
                <w:color w:val="002060"/>
                <w:sz w:val="24"/>
                <w:szCs w:val="24"/>
              </w:rPr>
              <w:t>L21.  to establish personal values and clear boundaries around aspects of life that they want to remain private; strategies to safely manage personal information and images online, including on social media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318972D2" w:rsidR="00B245FA" w:rsidRPr="00B245FA" w:rsidRDefault="00E03901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03901">
              <w:rPr>
                <w:rFonts w:ascii="Verdana" w:hAnsi="Verdana" w:cstheme="minorHAnsi"/>
                <w:color w:val="002060"/>
                <w:sz w:val="24"/>
                <w:szCs w:val="24"/>
              </w:rPr>
              <w:t>L22.  the benefits and positive aspects of social media, including how it can offer opportunities to engage with a wide variety of views on different issues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16E6F26D" w:rsidR="00B245FA" w:rsidRPr="00B245FA" w:rsidRDefault="00E03901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E03901">
              <w:rPr>
                <w:rFonts w:ascii="Verdana" w:hAnsi="Verdana" w:cstheme="minorHAnsi"/>
                <w:color w:val="002060"/>
              </w:rPr>
              <w:t>L23.  to recognise the importance of seeking a variety of perspectives on issues and ways of assessing the evidence which supports those views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0FB691D" w:rsidR="00B245FA" w:rsidRPr="00B245FA" w:rsidRDefault="00E03901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03901">
              <w:rPr>
                <w:rFonts w:ascii="Verdana" w:hAnsi="Verdana" w:cstheme="minorHAnsi"/>
                <w:color w:val="002060"/>
                <w:sz w:val="24"/>
                <w:szCs w:val="24"/>
              </w:rPr>
              <w:t>L25.  to make informed decisions about whether different media and digital content are appropriate to view and develop the skills to act on them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6B894ACF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CDA486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17AF0B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0A311E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7F42FA68" w:rsidR="00B245FA" w:rsidRPr="00B245FA" w:rsidRDefault="00B245FA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455F38"/>
    <w:rsid w:val="004C211F"/>
    <w:rsid w:val="005C2ADA"/>
    <w:rsid w:val="00644ED6"/>
    <w:rsid w:val="007E5C02"/>
    <w:rsid w:val="0082039C"/>
    <w:rsid w:val="0085138B"/>
    <w:rsid w:val="008D477B"/>
    <w:rsid w:val="008F6C26"/>
    <w:rsid w:val="00920585"/>
    <w:rsid w:val="009352F5"/>
    <w:rsid w:val="009B170C"/>
    <w:rsid w:val="009D0BFB"/>
    <w:rsid w:val="00AD03F7"/>
    <w:rsid w:val="00AF4C1A"/>
    <w:rsid w:val="00B245FA"/>
    <w:rsid w:val="00C96B26"/>
    <w:rsid w:val="00CC233C"/>
    <w:rsid w:val="00D30302"/>
    <w:rsid w:val="00D944D3"/>
    <w:rsid w:val="00E03901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India Woodgate (Kenwood)</cp:lastModifiedBy>
  <cp:revision>3</cp:revision>
  <dcterms:created xsi:type="dcterms:W3CDTF">2025-01-06T12:43:00Z</dcterms:created>
  <dcterms:modified xsi:type="dcterms:W3CDTF">2025-01-30T09:56:00Z</dcterms:modified>
</cp:coreProperties>
</file>