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71"/>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CF7BD0">
        <w:trPr>
          <w:trHeight w:val="557"/>
        </w:trPr>
        <w:tc>
          <w:tcPr>
            <w:tcW w:w="3372" w:type="dxa"/>
            <w:gridSpan w:val="3"/>
          </w:tcPr>
          <w:p w14:paraId="056BEAE1" w14:textId="35F3A33D" w:rsidR="00B245FA" w:rsidRPr="00B245FA" w:rsidRDefault="00B245FA" w:rsidP="00CF7BD0">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137A66">
              <w:rPr>
                <w:rFonts w:ascii="Verdana" w:hAnsi="Verdana"/>
                <w:b/>
                <w:bCs/>
                <w:sz w:val="24"/>
                <w:szCs w:val="24"/>
              </w:rPr>
              <w:t>BR02</w:t>
            </w:r>
          </w:p>
        </w:tc>
        <w:tc>
          <w:tcPr>
            <w:tcW w:w="3619" w:type="dxa"/>
          </w:tcPr>
          <w:p w14:paraId="181E5C95" w14:textId="74956EFD" w:rsidR="00B245FA" w:rsidRPr="00B245FA" w:rsidRDefault="00B245FA" w:rsidP="00CF7BD0">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359FAED4" w:rsidR="00B245FA" w:rsidRPr="00B245FA" w:rsidRDefault="00B245FA" w:rsidP="00CF7BD0">
            <w:pPr>
              <w:rPr>
                <w:rFonts w:ascii="Verdana" w:hAnsi="Verdana"/>
                <w:b/>
                <w:bCs/>
                <w:sz w:val="24"/>
                <w:szCs w:val="24"/>
              </w:rPr>
            </w:pPr>
            <w:r w:rsidRPr="00B245FA">
              <w:rPr>
                <w:rFonts w:ascii="Verdana" w:hAnsi="Verdana"/>
                <w:b/>
                <w:bCs/>
                <w:sz w:val="24"/>
                <w:szCs w:val="24"/>
              </w:rPr>
              <w:t xml:space="preserve">Term: </w:t>
            </w:r>
            <w:r w:rsidR="004365DE">
              <w:rPr>
                <w:rFonts w:ascii="Verdana" w:hAnsi="Verdana"/>
                <w:b/>
                <w:bCs/>
                <w:sz w:val="24"/>
                <w:szCs w:val="24"/>
              </w:rPr>
              <w:t>3</w:t>
            </w:r>
          </w:p>
        </w:tc>
      </w:tr>
      <w:tr w:rsidR="00B245FA" w:rsidRPr="00B245FA" w14:paraId="736F6FB1" w14:textId="77777777" w:rsidTr="00CF7BD0">
        <w:trPr>
          <w:trHeight w:val="412"/>
        </w:trPr>
        <w:tc>
          <w:tcPr>
            <w:tcW w:w="1676" w:type="dxa"/>
            <w:gridSpan w:val="2"/>
          </w:tcPr>
          <w:p w14:paraId="503FC8A9" w14:textId="77777777" w:rsidR="00B245FA" w:rsidRPr="00B245FA" w:rsidRDefault="00B245FA" w:rsidP="00CF7BD0">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1D65BC2A" w:rsidR="00B245FA" w:rsidRPr="00B245FA" w:rsidRDefault="00137A66" w:rsidP="00CF7BD0">
            <w:pPr>
              <w:rPr>
                <w:rFonts w:ascii="Verdana" w:hAnsi="Verdana"/>
                <w:b/>
                <w:bCs/>
                <w:sz w:val="24"/>
                <w:szCs w:val="24"/>
              </w:rPr>
            </w:pPr>
            <w:r>
              <w:rPr>
                <w:rFonts w:ascii="Verdana" w:hAnsi="Verdana"/>
                <w:b/>
                <w:bCs/>
                <w:sz w:val="24"/>
                <w:szCs w:val="24"/>
              </w:rPr>
              <w:t>Joanne Pearce</w:t>
            </w:r>
          </w:p>
        </w:tc>
      </w:tr>
      <w:tr w:rsidR="00B245FA" w:rsidRPr="00B245FA" w14:paraId="0B0B2711" w14:textId="77777777" w:rsidTr="00CF7BD0">
        <w:trPr>
          <w:trHeight w:val="500"/>
        </w:trPr>
        <w:tc>
          <w:tcPr>
            <w:tcW w:w="10294" w:type="dxa"/>
            <w:gridSpan w:val="5"/>
          </w:tcPr>
          <w:p w14:paraId="151CC055" w14:textId="01B7E491" w:rsidR="00B245FA" w:rsidRPr="00B245FA" w:rsidRDefault="00B245FA" w:rsidP="00CF7BD0">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Secondary</w:t>
            </w:r>
            <w:r w:rsidR="00137A66">
              <w:rPr>
                <w:rFonts w:ascii="Verdana" w:hAnsi="Verdana"/>
                <w:b/>
                <w:bCs/>
                <w:color w:val="002060"/>
                <w:sz w:val="24"/>
                <w:szCs w:val="24"/>
              </w:rPr>
              <w:t xml:space="preserve"> </w:t>
            </w:r>
            <w:proofErr w:type="gramStart"/>
            <w:r w:rsidR="00137A66">
              <w:rPr>
                <w:rFonts w:ascii="Verdana" w:hAnsi="Verdana"/>
                <w:b/>
                <w:bCs/>
                <w:color w:val="002060"/>
                <w:sz w:val="24"/>
                <w:szCs w:val="24"/>
              </w:rPr>
              <w:t xml:space="preserve">Two </w:t>
            </w:r>
            <w:r w:rsidR="0005188F">
              <w:rPr>
                <w:rFonts w:ascii="Verdana" w:hAnsi="Verdana"/>
                <w:b/>
                <w:bCs/>
                <w:color w:val="002060"/>
                <w:sz w:val="24"/>
                <w:szCs w:val="24"/>
              </w:rPr>
              <w:t xml:space="preserve"> Fundamentals</w:t>
            </w:r>
            <w:proofErr w:type="gramEnd"/>
          </w:p>
        </w:tc>
      </w:tr>
      <w:tr w:rsidR="00B245FA" w:rsidRPr="00B245FA" w14:paraId="351A68E2" w14:textId="77777777" w:rsidTr="00CF7BD0">
        <w:trPr>
          <w:trHeight w:val="500"/>
        </w:trPr>
        <w:tc>
          <w:tcPr>
            <w:tcW w:w="10294" w:type="dxa"/>
            <w:gridSpan w:val="5"/>
          </w:tcPr>
          <w:p w14:paraId="43415AB9" w14:textId="77777777" w:rsidR="006C3D83" w:rsidRDefault="00B245FA" w:rsidP="00CF7BD0">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5679F34E" w14:textId="4558B910" w:rsidR="001B5CA2" w:rsidRPr="00C87E3D" w:rsidRDefault="00D93AEB" w:rsidP="004365DE">
            <w:pPr>
              <w:rPr>
                <w:b/>
                <w:bCs/>
                <w:color w:val="002060"/>
                <w:sz w:val="28"/>
                <w:szCs w:val="28"/>
              </w:rPr>
            </w:pPr>
            <w:r>
              <w:rPr>
                <w:b/>
                <w:bCs/>
                <w:color w:val="002060"/>
                <w:sz w:val="36"/>
                <w:szCs w:val="36"/>
              </w:rPr>
              <w:t xml:space="preserve">HT1 - </w:t>
            </w:r>
            <w:r w:rsidR="004365DE">
              <w:rPr>
                <w:b/>
                <w:bCs/>
                <w:color w:val="002060"/>
                <w:sz w:val="28"/>
                <w:szCs w:val="28"/>
              </w:rPr>
              <w:t xml:space="preserve">Shakespeare – </w:t>
            </w:r>
            <w:r w:rsidR="00137A66">
              <w:rPr>
                <w:b/>
                <w:bCs/>
                <w:color w:val="002060"/>
                <w:sz w:val="28"/>
                <w:szCs w:val="28"/>
              </w:rPr>
              <w:t>Romeo and Juliet</w:t>
            </w:r>
          </w:p>
          <w:p w14:paraId="45E674C4" w14:textId="77C06A3C" w:rsidR="00693B19" w:rsidRPr="0093498E" w:rsidRDefault="00D93AEB" w:rsidP="004365DE">
            <w:pPr>
              <w:rPr>
                <w:rFonts w:ascii="Verdana" w:hAnsi="Verdana"/>
                <w:b/>
                <w:bCs/>
                <w:color w:val="002060"/>
              </w:rPr>
            </w:pPr>
            <w:r>
              <w:rPr>
                <w:b/>
                <w:bCs/>
                <w:color w:val="002060"/>
                <w:sz w:val="36"/>
                <w:szCs w:val="36"/>
              </w:rPr>
              <w:t>HT2</w:t>
            </w:r>
            <w:r w:rsidR="001B5CA2">
              <w:rPr>
                <w:b/>
                <w:bCs/>
                <w:color w:val="002060"/>
                <w:sz w:val="36"/>
                <w:szCs w:val="36"/>
              </w:rPr>
              <w:t xml:space="preserve"> </w:t>
            </w:r>
            <w:r>
              <w:rPr>
                <w:b/>
                <w:bCs/>
                <w:color w:val="002060"/>
                <w:sz w:val="36"/>
                <w:szCs w:val="36"/>
              </w:rPr>
              <w:t>-</w:t>
            </w:r>
            <w:r w:rsidR="004365DE">
              <w:rPr>
                <w:rFonts w:ascii="Verdana" w:hAnsi="Verdana"/>
                <w:b/>
                <w:bCs/>
                <w:color w:val="002060"/>
              </w:rPr>
              <w:t xml:space="preserve"> Poetry</w:t>
            </w:r>
          </w:p>
        </w:tc>
      </w:tr>
      <w:tr w:rsidR="005376C9" w:rsidRPr="00B245FA" w14:paraId="4949E02A" w14:textId="77777777" w:rsidTr="00CF7BD0">
        <w:trPr>
          <w:trHeight w:val="537"/>
        </w:trPr>
        <w:tc>
          <w:tcPr>
            <w:tcW w:w="1001" w:type="dxa"/>
          </w:tcPr>
          <w:p w14:paraId="77CE8612"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Reading:</w:t>
                  </w:r>
                </w:p>
                <w:p w14:paraId="7E0962C7" w14:textId="22F4F6B8" w:rsidR="004365DE" w:rsidRPr="004365DE" w:rsidRDefault="009806BB" w:rsidP="004365DE">
                  <w:pPr>
                    <w:rPr>
                      <w:rFonts w:ascii="Verdana" w:hAnsi="Verdana"/>
                      <w:color w:val="0070C0"/>
                      <w:sz w:val="24"/>
                      <w:szCs w:val="24"/>
                    </w:rPr>
                  </w:pPr>
                  <w:r w:rsidRPr="005376C9">
                    <w:rPr>
                      <w:rFonts w:ascii="Verdana" w:hAnsi="Verdana"/>
                      <w:color w:val="4472C4" w:themeColor="accent1"/>
                      <w:sz w:val="24"/>
                      <w:szCs w:val="24"/>
                    </w:rPr>
                    <w:t>HT</w:t>
                  </w:r>
                  <w:r w:rsidR="004365DE">
                    <w:rPr>
                      <w:rFonts w:ascii="Verdana" w:hAnsi="Verdana"/>
                      <w:color w:val="4472C4" w:themeColor="accent1"/>
                      <w:sz w:val="24"/>
                      <w:szCs w:val="24"/>
                    </w:rPr>
                    <w:t>5</w:t>
                  </w:r>
                  <w:r w:rsidRPr="005376C9">
                    <w:rPr>
                      <w:rFonts w:ascii="Verdana" w:hAnsi="Verdana"/>
                      <w:color w:val="4472C4" w:themeColor="accent1"/>
                      <w:sz w:val="24"/>
                      <w:szCs w:val="24"/>
                    </w:rPr>
                    <w:t xml:space="preserve">: </w:t>
                  </w:r>
                  <w:r w:rsidR="004365DE" w:rsidRPr="004365DE">
                    <w:rPr>
                      <w:rFonts w:ascii="Verdana" w:hAnsi="Verdana"/>
                      <w:color w:val="0070C0"/>
                      <w:sz w:val="24"/>
                      <w:szCs w:val="24"/>
                    </w:rPr>
                    <w:t>Understanding the text and using evidence</w:t>
                  </w:r>
                </w:p>
                <w:p w14:paraId="72B20A58" w14:textId="031EF03E" w:rsidR="005376C9" w:rsidRPr="004365DE" w:rsidRDefault="009806BB" w:rsidP="004365DE">
                  <w:pPr>
                    <w:rPr>
                      <w:rFonts w:ascii="Verdana" w:hAnsi="Verdana"/>
                      <w:color w:val="0070C0"/>
                      <w:sz w:val="24"/>
                      <w:szCs w:val="24"/>
                    </w:rPr>
                  </w:pPr>
                  <w:r w:rsidRPr="004365DE">
                    <w:rPr>
                      <w:rFonts w:ascii="Verdana" w:hAnsi="Verdana" w:cstheme="minorHAnsi"/>
                      <w:color w:val="0070C0"/>
                      <w:sz w:val="24"/>
                      <w:szCs w:val="24"/>
                    </w:rPr>
                    <w:t>HT2:</w:t>
                  </w:r>
                  <w:r w:rsidR="004365DE">
                    <w:rPr>
                      <w:rFonts w:ascii="Verdana" w:hAnsi="Verdana" w:cstheme="minorHAnsi"/>
                      <w:color w:val="0070C0"/>
                      <w:sz w:val="24"/>
                      <w:szCs w:val="24"/>
                    </w:rPr>
                    <w:t xml:space="preserve"> </w:t>
                  </w:r>
                  <w:r w:rsidR="004365DE" w:rsidRPr="004365DE">
                    <w:rPr>
                      <w:rFonts w:ascii="Verdana" w:hAnsi="Verdana"/>
                      <w:color w:val="0070C0"/>
                      <w:sz w:val="24"/>
                      <w:szCs w:val="24"/>
                    </w:rPr>
                    <w:t>Enjoying the text</w:t>
                  </w:r>
                </w:p>
              </w:tc>
            </w:tr>
          </w:tbl>
          <w:p w14:paraId="48FA66E3" w14:textId="77777777" w:rsidR="005376C9" w:rsidRPr="005376C9" w:rsidRDefault="005376C9" w:rsidP="00CF7BD0">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CF7BD0">
        <w:trPr>
          <w:trHeight w:val="537"/>
        </w:trPr>
        <w:tc>
          <w:tcPr>
            <w:tcW w:w="1001" w:type="dxa"/>
          </w:tcPr>
          <w:p w14:paraId="51366C3C" w14:textId="694D97D8" w:rsidR="00B245FA" w:rsidRPr="00B245FA" w:rsidRDefault="00137A66" w:rsidP="00CF7BD0">
            <w:pPr>
              <w:rPr>
                <w:rFonts w:ascii="Verdana" w:hAnsi="Verdana"/>
                <w:color w:val="002060"/>
                <w:sz w:val="24"/>
                <w:szCs w:val="24"/>
              </w:rPr>
            </w:pPr>
            <w:r>
              <w:rPr>
                <w:rFonts w:ascii="Verdana" w:hAnsi="Verdana"/>
                <w:color w:val="002060"/>
                <w:sz w:val="24"/>
                <w:szCs w:val="24"/>
              </w:rPr>
              <w:t>KO1</w:t>
            </w:r>
          </w:p>
        </w:tc>
        <w:tc>
          <w:tcPr>
            <w:tcW w:w="9293" w:type="dxa"/>
            <w:gridSpan w:val="4"/>
          </w:tcPr>
          <w:p w14:paraId="2FE3143D" w14:textId="534CB6FB" w:rsidR="00B245FA" w:rsidRPr="0093498E" w:rsidRDefault="00137A66" w:rsidP="004365DE">
            <w:pPr>
              <w:rPr>
                <w:sz w:val="24"/>
                <w:szCs w:val="24"/>
              </w:rPr>
            </w:pPr>
            <w:r w:rsidRPr="0093498E">
              <w:rPr>
                <w:sz w:val="24"/>
                <w:szCs w:val="24"/>
              </w:rPr>
              <w:t>Successfully manage new words using a range of strategies.</w:t>
            </w:r>
          </w:p>
        </w:tc>
      </w:tr>
      <w:tr w:rsidR="00B245FA" w:rsidRPr="00B245FA" w14:paraId="4E0D80F6" w14:textId="77777777" w:rsidTr="00CF7BD0">
        <w:trPr>
          <w:trHeight w:val="537"/>
        </w:trPr>
        <w:tc>
          <w:tcPr>
            <w:tcW w:w="1001" w:type="dxa"/>
          </w:tcPr>
          <w:p w14:paraId="1F9D7E3D" w14:textId="66A3321D" w:rsidR="00B245FA" w:rsidRPr="00B245FA" w:rsidRDefault="00137A66" w:rsidP="00CF7BD0">
            <w:pPr>
              <w:rPr>
                <w:rFonts w:ascii="Verdana" w:hAnsi="Verdana"/>
                <w:color w:val="002060"/>
                <w:sz w:val="24"/>
                <w:szCs w:val="24"/>
              </w:rPr>
            </w:pPr>
            <w:r>
              <w:rPr>
                <w:rFonts w:ascii="Verdana" w:hAnsi="Verdana"/>
                <w:color w:val="002060"/>
                <w:sz w:val="24"/>
                <w:szCs w:val="24"/>
              </w:rPr>
              <w:t>KO3</w:t>
            </w:r>
          </w:p>
        </w:tc>
        <w:tc>
          <w:tcPr>
            <w:tcW w:w="9293" w:type="dxa"/>
            <w:gridSpan w:val="4"/>
          </w:tcPr>
          <w:p w14:paraId="7800B430" w14:textId="4D11059F" w:rsidR="00B245FA" w:rsidRPr="0093498E" w:rsidRDefault="00137A66" w:rsidP="00137A66">
            <w:pPr>
              <w:rPr>
                <w:rFonts w:cstheme="minorHAnsi"/>
                <w:sz w:val="24"/>
                <w:szCs w:val="24"/>
              </w:rPr>
            </w:pPr>
            <w:r w:rsidRPr="0093498E">
              <w:rPr>
                <w:sz w:val="24"/>
                <w:szCs w:val="24"/>
              </w:rPr>
              <w:t xml:space="preserve">Across a range of </w:t>
            </w:r>
            <w:proofErr w:type="gramStart"/>
            <w:r w:rsidRPr="0093498E">
              <w:rPr>
                <w:sz w:val="24"/>
                <w:szCs w:val="24"/>
              </w:rPr>
              <w:t xml:space="preserve">texts </w:t>
            </w:r>
            <w:r w:rsidRPr="0093498E">
              <w:rPr>
                <w:rFonts w:cstheme="minorHAnsi"/>
                <w:sz w:val="24"/>
                <w:szCs w:val="24"/>
              </w:rPr>
              <w:t xml:space="preserve"> c</w:t>
            </w:r>
            <w:r w:rsidRPr="0093498E">
              <w:rPr>
                <w:rFonts w:cstheme="minorHAnsi"/>
                <w:sz w:val="24"/>
                <w:szCs w:val="24"/>
              </w:rPr>
              <w:t>omments</w:t>
            </w:r>
            <w:proofErr w:type="gramEnd"/>
            <w:r w:rsidRPr="0093498E">
              <w:rPr>
                <w:rFonts w:cstheme="minorHAnsi"/>
                <w:sz w:val="24"/>
                <w:szCs w:val="24"/>
              </w:rPr>
              <w:t xml:space="preserve"> develop explanation of inferred meanings draws on varied evidence across the text</w:t>
            </w:r>
          </w:p>
        </w:tc>
      </w:tr>
      <w:tr w:rsidR="008405C9" w:rsidRPr="00B245FA" w14:paraId="5F8539E1" w14:textId="77777777" w:rsidTr="00CF7BD0">
        <w:trPr>
          <w:trHeight w:val="537"/>
        </w:trPr>
        <w:tc>
          <w:tcPr>
            <w:tcW w:w="1001" w:type="dxa"/>
          </w:tcPr>
          <w:p w14:paraId="77192A04" w14:textId="7861B9F2" w:rsidR="008405C9" w:rsidRPr="00B245FA" w:rsidRDefault="008405C9" w:rsidP="008405C9">
            <w:pPr>
              <w:rPr>
                <w:rFonts w:ascii="Verdana" w:hAnsi="Verdana"/>
                <w:color w:val="002060"/>
                <w:sz w:val="24"/>
                <w:szCs w:val="24"/>
              </w:rPr>
            </w:pPr>
            <w:r>
              <w:rPr>
                <w:rFonts w:ascii="Verdana" w:hAnsi="Verdana"/>
                <w:color w:val="002060"/>
                <w:sz w:val="24"/>
                <w:szCs w:val="24"/>
              </w:rPr>
              <w:t>KO4</w:t>
            </w:r>
          </w:p>
        </w:tc>
        <w:tc>
          <w:tcPr>
            <w:tcW w:w="9293" w:type="dxa"/>
            <w:gridSpan w:val="4"/>
          </w:tcPr>
          <w:p w14:paraId="1B6DD4B1" w14:textId="0407106C" w:rsidR="008405C9" w:rsidRPr="0093498E" w:rsidRDefault="00C4520B" w:rsidP="00C4520B">
            <w:pPr>
              <w:rPr>
                <w:sz w:val="24"/>
                <w:szCs w:val="24"/>
              </w:rPr>
            </w:pPr>
            <w:r w:rsidRPr="0093498E">
              <w:rPr>
                <w:sz w:val="24"/>
                <w:szCs w:val="24"/>
              </w:rPr>
              <w:t xml:space="preserve">Across a range of </w:t>
            </w:r>
            <w:r w:rsidR="00137A66" w:rsidRPr="0093498E">
              <w:rPr>
                <w:sz w:val="24"/>
                <w:szCs w:val="24"/>
              </w:rPr>
              <w:t xml:space="preserve">reading, </w:t>
            </w:r>
            <w:r w:rsidR="00137A66" w:rsidRPr="0093498E">
              <w:rPr>
                <w:rFonts w:cstheme="minorHAnsi"/>
                <w:sz w:val="24"/>
                <w:szCs w:val="24"/>
              </w:rPr>
              <w:t>some</w:t>
            </w:r>
            <w:r w:rsidR="00137A66" w:rsidRPr="0093498E">
              <w:rPr>
                <w:rFonts w:cstheme="minorHAnsi"/>
                <w:sz w:val="24"/>
                <w:szCs w:val="24"/>
              </w:rPr>
              <w:t xml:space="preserve"> general awareness of writer’s craft re: structural choices; organisational features identified, explanation</w:t>
            </w:r>
          </w:p>
        </w:tc>
      </w:tr>
      <w:tr w:rsidR="008405C9" w:rsidRPr="00B245FA" w14:paraId="6E33B8A5" w14:textId="77777777" w:rsidTr="00CF7BD0">
        <w:trPr>
          <w:trHeight w:val="537"/>
        </w:trPr>
        <w:tc>
          <w:tcPr>
            <w:tcW w:w="1001" w:type="dxa"/>
          </w:tcPr>
          <w:p w14:paraId="23AB0FFA" w14:textId="375F5E79" w:rsidR="008405C9" w:rsidRPr="00B245FA" w:rsidRDefault="008405C9" w:rsidP="008405C9">
            <w:pPr>
              <w:rPr>
                <w:rFonts w:ascii="Verdana" w:hAnsi="Verdana"/>
                <w:color w:val="002060"/>
                <w:sz w:val="24"/>
                <w:szCs w:val="24"/>
              </w:rPr>
            </w:pPr>
            <w:r>
              <w:rPr>
                <w:rFonts w:ascii="Verdana" w:hAnsi="Verdana"/>
                <w:color w:val="002060"/>
                <w:sz w:val="24"/>
                <w:szCs w:val="24"/>
              </w:rPr>
              <w:t>KO5</w:t>
            </w:r>
          </w:p>
        </w:tc>
        <w:tc>
          <w:tcPr>
            <w:tcW w:w="9293" w:type="dxa"/>
            <w:gridSpan w:val="4"/>
          </w:tcPr>
          <w:p w14:paraId="7490B319" w14:textId="20326B9C" w:rsidR="008405C9" w:rsidRPr="0093498E" w:rsidRDefault="00C4520B" w:rsidP="00C4520B">
            <w:pPr>
              <w:rPr>
                <w:sz w:val="24"/>
                <w:szCs w:val="24"/>
              </w:rPr>
            </w:pPr>
            <w:r w:rsidRPr="0093498E">
              <w:rPr>
                <w:sz w:val="24"/>
                <w:szCs w:val="24"/>
              </w:rPr>
              <w:t xml:space="preserve">Across a range of </w:t>
            </w:r>
            <w:r w:rsidR="00137A66" w:rsidRPr="0093498E">
              <w:rPr>
                <w:sz w:val="24"/>
                <w:szCs w:val="24"/>
              </w:rPr>
              <w:t xml:space="preserve">reading, </w:t>
            </w:r>
            <w:r w:rsidR="00137A66" w:rsidRPr="0093498E">
              <w:rPr>
                <w:rFonts w:cstheme="minorHAnsi"/>
                <w:sz w:val="24"/>
                <w:szCs w:val="24"/>
              </w:rPr>
              <w:t>features</w:t>
            </w:r>
            <w:r w:rsidR="00137A66" w:rsidRPr="0093498E">
              <w:rPr>
                <w:rFonts w:cstheme="minorHAnsi"/>
                <w:sz w:val="24"/>
                <w:szCs w:val="24"/>
              </w:rPr>
              <w:t xml:space="preserve"> of language use identified, with some explanation; some awareness of language choices</w:t>
            </w:r>
          </w:p>
        </w:tc>
      </w:tr>
      <w:tr w:rsidR="008405C9" w:rsidRPr="00B245FA" w14:paraId="593E6745" w14:textId="77777777" w:rsidTr="00CF7BD0">
        <w:trPr>
          <w:trHeight w:val="537"/>
        </w:trPr>
        <w:tc>
          <w:tcPr>
            <w:tcW w:w="1001" w:type="dxa"/>
          </w:tcPr>
          <w:p w14:paraId="3A3B4D19" w14:textId="026F0E1D" w:rsidR="008405C9" w:rsidRDefault="008405C9" w:rsidP="008405C9">
            <w:pPr>
              <w:rPr>
                <w:rFonts w:ascii="Verdana" w:hAnsi="Verdana"/>
                <w:color w:val="002060"/>
                <w:sz w:val="24"/>
                <w:szCs w:val="24"/>
              </w:rPr>
            </w:pPr>
            <w:r>
              <w:rPr>
                <w:rFonts w:ascii="Verdana" w:hAnsi="Verdana"/>
                <w:color w:val="002060"/>
                <w:sz w:val="24"/>
                <w:szCs w:val="24"/>
              </w:rPr>
              <w:t>KO6</w:t>
            </w:r>
          </w:p>
        </w:tc>
        <w:tc>
          <w:tcPr>
            <w:tcW w:w="9293" w:type="dxa"/>
            <w:gridSpan w:val="4"/>
          </w:tcPr>
          <w:p w14:paraId="10098BA1" w14:textId="3AC87857" w:rsidR="008405C9" w:rsidRPr="0093498E" w:rsidRDefault="00C4520B" w:rsidP="00C4520B">
            <w:pPr>
              <w:rPr>
                <w:sz w:val="24"/>
                <w:szCs w:val="24"/>
              </w:rPr>
            </w:pPr>
            <w:r w:rsidRPr="0093498E">
              <w:rPr>
                <w:sz w:val="24"/>
                <w:szCs w:val="24"/>
              </w:rPr>
              <w:t xml:space="preserve">Across a range of </w:t>
            </w:r>
            <w:r w:rsidR="00137A66" w:rsidRPr="0093498E">
              <w:rPr>
                <w:sz w:val="24"/>
                <w:szCs w:val="24"/>
              </w:rPr>
              <w:t xml:space="preserve">reading, </w:t>
            </w:r>
            <w:r w:rsidR="00137A66" w:rsidRPr="0093498E">
              <w:rPr>
                <w:rFonts w:cstheme="minorHAnsi"/>
                <w:sz w:val="24"/>
                <w:szCs w:val="24"/>
              </w:rPr>
              <w:t>main</w:t>
            </w:r>
            <w:r w:rsidR="00137A66" w:rsidRPr="0093498E">
              <w:rPr>
                <w:rFonts w:cstheme="minorHAnsi"/>
                <w:sz w:val="24"/>
                <w:szCs w:val="24"/>
              </w:rPr>
              <w:t xml:space="preserve"> purpose, viewpoint clearly identified, general overview; general awareness of effect, some explanation</w:t>
            </w:r>
          </w:p>
        </w:tc>
      </w:tr>
      <w:tr w:rsidR="00C05317" w:rsidRPr="00B245FA" w14:paraId="061EDD48" w14:textId="77777777" w:rsidTr="00CF7BD0">
        <w:trPr>
          <w:trHeight w:val="537"/>
        </w:trPr>
        <w:tc>
          <w:tcPr>
            <w:tcW w:w="1001" w:type="dxa"/>
          </w:tcPr>
          <w:p w14:paraId="1842A1AB" w14:textId="32650CA8" w:rsidR="00C05317" w:rsidRDefault="00C05317"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4F40DB03" w14:textId="3C1C3710" w:rsidR="00C05317" w:rsidRPr="0093498E" w:rsidRDefault="00C05317" w:rsidP="00C05317">
            <w:pPr>
              <w:rPr>
                <w:sz w:val="24"/>
                <w:szCs w:val="24"/>
              </w:rPr>
            </w:pPr>
            <w:r w:rsidRPr="0093498E">
              <w:rPr>
                <w:sz w:val="24"/>
                <w:szCs w:val="24"/>
              </w:rPr>
              <w:t xml:space="preserve">Across a range of reading, </w:t>
            </w:r>
            <w:r w:rsidR="00137A66" w:rsidRPr="0093498E">
              <w:rPr>
                <w:sz w:val="24"/>
                <w:szCs w:val="24"/>
              </w:rPr>
              <w:t>so</w:t>
            </w:r>
            <w:r w:rsidR="00137A66" w:rsidRPr="0093498E">
              <w:rPr>
                <w:rFonts w:cstheme="minorHAnsi"/>
                <w:sz w:val="24"/>
                <w:szCs w:val="24"/>
              </w:rPr>
              <w:t>me explanation identifies similarities, differences between texts; and of how contexts contribute to meaning</w:t>
            </w:r>
          </w:p>
        </w:tc>
      </w:tr>
      <w:tr w:rsidR="008405C9" w:rsidRPr="00B245FA" w14:paraId="707CE3C5" w14:textId="77777777" w:rsidTr="00CF7BD0">
        <w:trPr>
          <w:trHeight w:val="537"/>
        </w:trPr>
        <w:tc>
          <w:tcPr>
            <w:tcW w:w="1001" w:type="dxa"/>
          </w:tcPr>
          <w:p w14:paraId="1341693D" w14:textId="77777777" w:rsidR="008405C9" w:rsidRPr="00B245FA" w:rsidRDefault="008405C9" w:rsidP="008405C9">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8405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8405C9" w:rsidRPr="005376C9" w:rsidRDefault="008405C9" w:rsidP="008405C9">
                  <w:pPr>
                    <w:rPr>
                      <w:rFonts w:ascii="Verdana" w:hAnsi="Verdana"/>
                      <w:color w:val="4472C4" w:themeColor="accent1"/>
                      <w:sz w:val="24"/>
                      <w:szCs w:val="24"/>
                    </w:rPr>
                  </w:pPr>
                  <w:r w:rsidRPr="005376C9">
                    <w:rPr>
                      <w:rFonts w:ascii="Verdana" w:hAnsi="Verdana"/>
                      <w:color w:val="4472C4" w:themeColor="accent1"/>
                      <w:sz w:val="24"/>
                      <w:szCs w:val="24"/>
                    </w:rPr>
                    <w:t>Writing:</w:t>
                  </w:r>
                </w:p>
                <w:p w14:paraId="4267547F" w14:textId="4BE9FB9E" w:rsidR="004365DE" w:rsidRPr="00C26485" w:rsidRDefault="008405C9" w:rsidP="004365DE">
                  <w:pPr>
                    <w:rPr>
                      <w:sz w:val="24"/>
                      <w:szCs w:val="24"/>
                      <w:u w:val="single"/>
                    </w:rPr>
                  </w:pPr>
                  <w:r w:rsidRPr="005376C9">
                    <w:rPr>
                      <w:rFonts w:ascii="Verdana" w:hAnsi="Verdana" w:cstheme="minorHAnsi"/>
                      <w:color w:val="4472C4" w:themeColor="accent1"/>
                      <w:sz w:val="24"/>
                      <w:szCs w:val="24"/>
                    </w:rPr>
                    <w:t>HT1</w:t>
                  </w:r>
                  <w:r w:rsidRPr="004365DE">
                    <w:rPr>
                      <w:rFonts w:ascii="Verdana" w:hAnsi="Verdana" w:cstheme="minorHAnsi"/>
                      <w:color w:val="0070C0"/>
                      <w:sz w:val="24"/>
                      <w:szCs w:val="24"/>
                    </w:rPr>
                    <w:t xml:space="preserve">: </w:t>
                  </w:r>
                  <w:r w:rsidR="004365DE" w:rsidRPr="004365DE">
                    <w:rPr>
                      <w:rFonts w:ascii="Verdana" w:hAnsi="Verdana"/>
                      <w:color w:val="0070C0"/>
                      <w:sz w:val="24"/>
                      <w:szCs w:val="24"/>
                    </w:rPr>
                    <w:t xml:space="preserve"> Effective organisation of ideas and evidence</w:t>
                  </w:r>
                </w:p>
                <w:p w14:paraId="58D584D7" w14:textId="4281A836" w:rsidR="008405C9" w:rsidRPr="005376C9" w:rsidRDefault="008405C9" w:rsidP="008405C9">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 xml:space="preserve">HT2: </w:t>
                  </w:r>
                  <w:r>
                    <w:rPr>
                      <w:rFonts w:ascii="Verdana" w:hAnsi="Verdana" w:cstheme="minorHAnsi"/>
                      <w:color w:val="4472C4" w:themeColor="accent1"/>
                      <w:sz w:val="24"/>
                      <w:szCs w:val="24"/>
                    </w:rPr>
                    <w:t xml:space="preserve">Writing </w:t>
                  </w:r>
                  <w:r w:rsidR="004365DE">
                    <w:rPr>
                      <w:rFonts w:ascii="Verdana" w:hAnsi="Verdana" w:cstheme="minorHAnsi"/>
                      <w:color w:val="4472C4" w:themeColor="accent1"/>
                      <w:sz w:val="24"/>
                      <w:szCs w:val="24"/>
                    </w:rPr>
                    <w:t>poetry</w:t>
                  </w:r>
                </w:p>
              </w:tc>
            </w:tr>
          </w:tbl>
          <w:p w14:paraId="4F6F00C2" w14:textId="77777777" w:rsidR="008405C9" w:rsidRPr="005376C9" w:rsidRDefault="008405C9" w:rsidP="008405C9">
            <w:pPr>
              <w:rPr>
                <w:rFonts w:ascii="Verdana" w:hAnsi="Verdana"/>
                <w:color w:val="4472C4" w:themeColor="accent1"/>
                <w:sz w:val="24"/>
                <w:szCs w:val="24"/>
              </w:rPr>
            </w:pPr>
          </w:p>
        </w:tc>
      </w:tr>
      <w:tr w:rsidR="008405C9" w:rsidRPr="00B245FA" w14:paraId="7E3033AF" w14:textId="77777777" w:rsidTr="00CF7BD0">
        <w:trPr>
          <w:trHeight w:val="537"/>
        </w:trPr>
        <w:tc>
          <w:tcPr>
            <w:tcW w:w="1001" w:type="dxa"/>
          </w:tcPr>
          <w:p w14:paraId="6E3A2C3B" w14:textId="397A0154" w:rsidR="008405C9" w:rsidRPr="00B245FA" w:rsidRDefault="008405C9" w:rsidP="008405C9">
            <w:pPr>
              <w:rPr>
                <w:rFonts w:ascii="Verdana" w:hAnsi="Verdana"/>
                <w:color w:val="002060"/>
                <w:sz w:val="24"/>
                <w:szCs w:val="24"/>
              </w:rPr>
            </w:pPr>
            <w:r>
              <w:rPr>
                <w:rFonts w:ascii="Verdana" w:hAnsi="Verdana"/>
                <w:color w:val="002060"/>
                <w:sz w:val="24"/>
                <w:szCs w:val="24"/>
              </w:rPr>
              <w:t>KO1</w:t>
            </w:r>
          </w:p>
        </w:tc>
        <w:tc>
          <w:tcPr>
            <w:tcW w:w="9293" w:type="dxa"/>
            <w:gridSpan w:val="4"/>
          </w:tcPr>
          <w:p w14:paraId="48BFB930" w14:textId="10A5A741" w:rsidR="008405C9" w:rsidRPr="0093498E" w:rsidRDefault="00C4520B" w:rsidP="00C4520B">
            <w:pPr>
              <w:rPr>
                <w:sz w:val="24"/>
                <w:szCs w:val="24"/>
              </w:rPr>
            </w:pPr>
            <w:r w:rsidRPr="0093498E">
              <w:rPr>
                <w:sz w:val="24"/>
                <w:szCs w:val="24"/>
              </w:rPr>
              <w:t xml:space="preserve">Across a range of </w:t>
            </w:r>
            <w:proofErr w:type="gramStart"/>
            <w:r w:rsidRPr="0093498E">
              <w:rPr>
                <w:sz w:val="24"/>
                <w:szCs w:val="24"/>
              </w:rPr>
              <w:t xml:space="preserve">writing, </w:t>
            </w:r>
            <w:r w:rsidR="0093498E" w:rsidRPr="0093498E">
              <w:rPr>
                <w:sz w:val="24"/>
                <w:szCs w:val="24"/>
              </w:rPr>
              <w:t xml:space="preserve"> s</w:t>
            </w:r>
            <w:r w:rsidR="0093498E" w:rsidRPr="0093498E">
              <w:rPr>
                <w:sz w:val="24"/>
                <w:szCs w:val="24"/>
              </w:rPr>
              <w:t>ome</w:t>
            </w:r>
            <w:proofErr w:type="gramEnd"/>
            <w:r w:rsidR="0093498E" w:rsidRPr="0093498E">
              <w:rPr>
                <w:sz w:val="24"/>
                <w:szCs w:val="24"/>
              </w:rPr>
              <w:t xml:space="preserve"> imaginative ideas; material appropriately shaped; clear viewpoint, generally consistent</w:t>
            </w:r>
          </w:p>
        </w:tc>
      </w:tr>
      <w:tr w:rsidR="001B5CA2" w:rsidRPr="00B245FA" w14:paraId="1A284BFE" w14:textId="77777777" w:rsidTr="00CF7BD0">
        <w:trPr>
          <w:trHeight w:val="537"/>
        </w:trPr>
        <w:tc>
          <w:tcPr>
            <w:tcW w:w="1001" w:type="dxa"/>
          </w:tcPr>
          <w:p w14:paraId="39A6C249" w14:textId="51DA78F0" w:rsidR="001B5CA2" w:rsidRDefault="001B5CA2" w:rsidP="008405C9">
            <w:pPr>
              <w:rPr>
                <w:rFonts w:ascii="Verdana" w:hAnsi="Verdana"/>
                <w:color w:val="002060"/>
                <w:sz w:val="24"/>
                <w:szCs w:val="24"/>
              </w:rPr>
            </w:pPr>
            <w:r>
              <w:rPr>
                <w:rFonts w:ascii="Verdana" w:hAnsi="Verdana"/>
                <w:color w:val="002060"/>
                <w:sz w:val="24"/>
                <w:szCs w:val="24"/>
              </w:rPr>
              <w:t>KO2</w:t>
            </w:r>
          </w:p>
        </w:tc>
        <w:tc>
          <w:tcPr>
            <w:tcW w:w="9293" w:type="dxa"/>
            <w:gridSpan w:val="4"/>
          </w:tcPr>
          <w:p w14:paraId="4D784628" w14:textId="62EC4880" w:rsidR="001B5CA2" w:rsidRPr="0093498E" w:rsidRDefault="00137A66" w:rsidP="001B5CA2">
            <w:pPr>
              <w:rPr>
                <w:sz w:val="24"/>
                <w:szCs w:val="24"/>
              </w:rPr>
            </w:pPr>
            <w:r w:rsidRPr="0093498E">
              <w:rPr>
                <w:sz w:val="24"/>
                <w:szCs w:val="24"/>
              </w:rPr>
              <w:t>Across a range of pieces</w:t>
            </w:r>
            <w:r w:rsidR="001B5CA2" w:rsidRPr="0093498E">
              <w:rPr>
                <w:sz w:val="24"/>
                <w:szCs w:val="24"/>
              </w:rPr>
              <w:t xml:space="preserve">, </w:t>
            </w:r>
            <w:r w:rsidRPr="0093498E">
              <w:rPr>
                <w:sz w:val="24"/>
                <w:szCs w:val="24"/>
              </w:rPr>
              <w:t>c</w:t>
            </w:r>
            <w:r w:rsidRPr="0093498E">
              <w:rPr>
                <w:sz w:val="24"/>
                <w:szCs w:val="24"/>
              </w:rPr>
              <w:t>lear purpose; features of form show some adaptation to purpose; appropriate style maintains reader’s interest</w:t>
            </w:r>
          </w:p>
        </w:tc>
      </w:tr>
      <w:tr w:rsidR="008405C9" w:rsidRPr="00B245FA" w14:paraId="37EC62A7" w14:textId="77777777" w:rsidTr="00CF7BD0">
        <w:trPr>
          <w:trHeight w:val="537"/>
        </w:trPr>
        <w:tc>
          <w:tcPr>
            <w:tcW w:w="1001" w:type="dxa"/>
          </w:tcPr>
          <w:p w14:paraId="691B62C9" w14:textId="2CA9EDA6" w:rsidR="008405C9" w:rsidRDefault="008405C9" w:rsidP="008405C9">
            <w:pPr>
              <w:rPr>
                <w:rFonts w:ascii="Verdana" w:hAnsi="Verdana"/>
                <w:color w:val="002060"/>
                <w:sz w:val="24"/>
                <w:szCs w:val="24"/>
              </w:rPr>
            </w:pPr>
            <w:r>
              <w:rPr>
                <w:rFonts w:ascii="Verdana" w:hAnsi="Verdana"/>
                <w:color w:val="002060"/>
                <w:sz w:val="24"/>
                <w:szCs w:val="24"/>
              </w:rPr>
              <w:t>KO3</w:t>
            </w:r>
          </w:p>
        </w:tc>
        <w:tc>
          <w:tcPr>
            <w:tcW w:w="9293" w:type="dxa"/>
            <w:gridSpan w:val="4"/>
          </w:tcPr>
          <w:p w14:paraId="5AA99CAC" w14:textId="363DCB4C" w:rsidR="008405C9" w:rsidRPr="0093498E" w:rsidRDefault="00C4520B" w:rsidP="00C4520B">
            <w:pPr>
              <w:rPr>
                <w:sz w:val="24"/>
                <w:szCs w:val="24"/>
              </w:rPr>
            </w:pPr>
            <w:r w:rsidRPr="0093498E">
              <w:rPr>
                <w:sz w:val="24"/>
                <w:szCs w:val="24"/>
              </w:rPr>
              <w:t xml:space="preserve">Across a range of writing, </w:t>
            </w:r>
            <w:r w:rsidR="00137A66" w:rsidRPr="0093498E">
              <w:rPr>
                <w:sz w:val="24"/>
                <w:szCs w:val="24"/>
              </w:rPr>
              <w:t>m</w:t>
            </w:r>
            <w:r w:rsidR="00137A66" w:rsidRPr="0093498E">
              <w:rPr>
                <w:sz w:val="24"/>
                <w:szCs w:val="24"/>
              </w:rPr>
              <w:t>aterial structured clearly; paragraphs; development of material; direction signalled by links between paragraphs</w:t>
            </w:r>
          </w:p>
        </w:tc>
      </w:tr>
      <w:tr w:rsidR="008405C9" w:rsidRPr="00B245FA" w14:paraId="751359E8" w14:textId="77777777" w:rsidTr="00CF7BD0">
        <w:trPr>
          <w:trHeight w:val="537"/>
        </w:trPr>
        <w:tc>
          <w:tcPr>
            <w:tcW w:w="1001" w:type="dxa"/>
          </w:tcPr>
          <w:p w14:paraId="2755B3AF" w14:textId="15CB7687" w:rsidR="008405C9" w:rsidRDefault="008405C9" w:rsidP="008405C9">
            <w:pPr>
              <w:rPr>
                <w:rFonts w:ascii="Verdana" w:hAnsi="Verdana"/>
                <w:color w:val="002060"/>
                <w:sz w:val="24"/>
                <w:szCs w:val="24"/>
              </w:rPr>
            </w:pPr>
            <w:r>
              <w:rPr>
                <w:rFonts w:ascii="Verdana" w:hAnsi="Verdana"/>
                <w:color w:val="002060"/>
                <w:sz w:val="24"/>
                <w:szCs w:val="24"/>
              </w:rPr>
              <w:t>KO5</w:t>
            </w:r>
          </w:p>
        </w:tc>
        <w:tc>
          <w:tcPr>
            <w:tcW w:w="9293" w:type="dxa"/>
            <w:gridSpan w:val="4"/>
          </w:tcPr>
          <w:p w14:paraId="1DDAFC72" w14:textId="156D26FE" w:rsidR="008405C9" w:rsidRPr="0093498E" w:rsidRDefault="00C4520B" w:rsidP="0093498E">
            <w:pPr>
              <w:rPr>
                <w:sz w:val="24"/>
                <w:szCs w:val="24"/>
              </w:rPr>
            </w:pPr>
            <w:r w:rsidRPr="0093498E">
              <w:rPr>
                <w:sz w:val="24"/>
                <w:szCs w:val="24"/>
              </w:rPr>
              <w:t xml:space="preserve">Across a range of </w:t>
            </w:r>
            <w:proofErr w:type="gramStart"/>
            <w:r w:rsidRPr="0093498E">
              <w:rPr>
                <w:sz w:val="24"/>
                <w:szCs w:val="24"/>
              </w:rPr>
              <w:t xml:space="preserve">writing, </w:t>
            </w:r>
            <w:r w:rsidR="0093498E" w:rsidRPr="0093498E">
              <w:rPr>
                <w:sz w:val="24"/>
                <w:szCs w:val="24"/>
              </w:rPr>
              <w:t xml:space="preserve"> v</w:t>
            </w:r>
            <w:r w:rsidR="0093498E" w:rsidRPr="0093498E">
              <w:rPr>
                <w:sz w:val="24"/>
                <w:szCs w:val="24"/>
              </w:rPr>
              <w:t>ariety</w:t>
            </w:r>
            <w:proofErr w:type="gramEnd"/>
            <w:r w:rsidR="0093498E" w:rsidRPr="0093498E">
              <w:rPr>
                <w:sz w:val="24"/>
                <w:szCs w:val="24"/>
              </w:rPr>
              <w:t xml:space="preserve"> of sentences for clarity, emphasis; connectives for idea relationship; some structure for detail, nuance</w:t>
            </w:r>
          </w:p>
        </w:tc>
      </w:tr>
      <w:tr w:rsidR="008405C9" w:rsidRPr="00B245FA" w14:paraId="521ECCD4" w14:textId="77777777" w:rsidTr="00CF7BD0">
        <w:trPr>
          <w:trHeight w:val="537"/>
        </w:trPr>
        <w:tc>
          <w:tcPr>
            <w:tcW w:w="1001" w:type="dxa"/>
          </w:tcPr>
          <w:p w14:paraId="64B80CB5" w14:textId="59C79932" w:rsidR="008405C9" w:rsidRDefault="008405C9" w:rsidP="008405C9">
            <w:pPr>
              <w:rPr>
                <w:rFonts w:ascii="Verdana" w:hAnsi="Verdana"/>
                <w:color w:val="002060"/>
                <w:sz w:val="24"/>
                <w:szCs w:val="24"/>
              </w:rPr>
            </w:pPr>
            <w:r>
              <w:rPr>
                <w:rFonts w:ascii="Verdana" w:hAnsi="Verdana"/>
                <w:color w:val="002060"/>
                <w:sz w:val="24"/>
                <w:szCs w:val="24"/>
              </w:rPr>
              <w:t>KO7</w:t>
            </w:r>
          </w:p>
        </w:tc>
        <w:tc>
          <w:tcPr>
            <w:tcW w:w="9293" w:type="dxa"/>
            <w:gridSpan w:val="4"/>
          </w:tcPr>
          <w:p w14:paraId="03CC5D2A" w14:textId="6DFABE88" w:rsidR="008405C9" w:rsidRPr="0093498E" w:rsidRDefault="00C4520B" w:rsidP="00C4520B">
            <w:pPr>
              <w:rPr>
                <w:sz w:val="24"/>
                <w:szCs w:val="24"/>
              </w:rPr>
            </w:pPr>
            <w:r w:rsidRPr="0093498E">
              <w:rPr>
                <w:sz w:val="24"/>
                <w:szCs w:val="24"/>
              </w:rPr>
              <w:t xml:space="preserve">Across a range of </w:t>
            </w:r>
            <w:proofErr w:type="gramStart"/>
            <w:r w:rsidRPr="0093498E">
              <w:rPr>
                <w:sz w:val="24"/>
                <w:szCs w:val="24"/>
              </w:rPr>
              <w:t xml:space="preserve">writing, </w:t>
            </w:r>
            <w:r w:rsidR="0093498E" w:rsidRPr="0093498E">
              <w:rPr>
                <w:sz w:val="24"/>
                <w:szCs w:val="24"/>
              </w:rPr>
              <w:t xml:space="preserve"> v</w:t>
            </w:r>
            <w:r w:rsidR="0093498E" w:rsidRPr="0093498E">
              <w:rPr>
                <w:sz w:val="24"/>
                <w:szCs w:val="24"/>
              </w:rPr>
              <w:t>ocabulary</w:t>
            </w:r>
            <w:proofErr w:type="gramEnd"/>
            <w:r w:rsidR="0093498E" w:rsidRPr="0093498E">
              <w:rPr>
                <w:sz w:val="24"/>
                <w:szCs w:val="24"/>
              </w:rPr>
              <w:t xml:space="preserve"> chosen for effect; reasonably wide vocabulary used, often appropriately</w:t>
            </w:r>
          </w:p>
        </w:tc>
      </w:tr>
    </w:tbl>
    <w:p w14:paraId="0280ED0B" w14:textId="77777777" w:rsidR="007C181C" w:rsidRDefault="007C181C">
      <w:pPr>
        <w:rPr>
          <w:rFonts w:ascii="Verdana" w:hAnsi="Verdana"/>
          <w:color w:val="002060"/>
          <w:sz w:val="24"/>
          <w:szCs w:val="24"/>
        </w:rPr>
      </w:pPr>
    </w:p>
    <w:p w14:paraId="0809714B" w14:textId="77777777" w:rsidR="007C181C" w:rsidRDefault="007C181C">
      <w:pPr>
        <w:rPr>
          <w:rFonts w:ascii="Verdana" w:hAnsi="Verdana"/>
          <w:color w:val="002060"/>
          <w:sz w:val="24"/>
          <w:szCs w:val="24"/>
        </w:rPr>
      </w:pPr>
    </w:p>
    <w:p w14:paraId="4D50AA4D" w14:textId="2712671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05"/>
        <w:gridCol w:w="1605"/>
        <w:gridCol w:w="1616"/>
        <w:gridCol w:w="1358"/>
        <w:gridCol w:w="1458"/>
        <w:gridCol w:w="1374"/>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57AB5989" w:rsidR="00920585" w:rsidRPr="00B245FA" w:rsidRDefault="00C87E3D">
            <w:pPr>
              <w:rPr>
                <w:rFonts w:ascii="Verdana" w:hAnsi="Verdana"/>
                <w:color w:val="002060"/>
                <w:sz w:val="24"/>
                <w:szCs w:val="24"/>
              </w:rPr>
            </w:pPr>
            <w:r>
              <w:rPr>
                <w:rFonts w:ascii="Verdana" w:hAnsi="Verdana"/>
                <w:color w:val="002060"/>
                <w:sz w:val="24"/>
                <w:szCs w:val="24"/>
              </w:rPr>
              <w:t>structure</w:t>
            </w:r>
          </w:p>
        </w:tc>
        <w:tc>
          <w:tcPr>
            <w:tcW w:w="1503" w:type="dxa"/>
          </w:tcPr>
          <w:p w14:paraId="70A311EF" w14:textId="2F5486DE" w:rsidR="00920585" w:rsidRPr="00B245FA" w:rsidRDefault="00C87E3D">
            <w:pPr>
              <w:rPr>
                <w:rFonts w:ascii="Verdana" w:hAnsi="Verdana"/>
                <w:color w:val="002060"/>
                <w:sz w:val="24"/>
                <w:szCs w:val="24"/>
              </w:rPr>
            </w:pPr>
            <w:r>
              <w:rPr>
                <w:rFonts w:ascii="Verdana" w:hAnsi="Verdana"/>
                <w:color w:val="002060"/>
                <w:sz w:val="24"/>
                <w:szCs w:val="24"/>
              </w:rPr>
              <w:t>plot</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2A5BFBB0" w:rsidR="00920585" w:rsidRPr="00B245FA" w:rsidRDefault="009A0D97">
            <w:pPr>
              <w:rPr>
                <w:rFonts w:ascii="Verdana" w:hAnsi="Verdana"/>
                <w:color w:val="002060"/>
                <w:sz w:val="24"/>
                <w:szCs w:val="24"/>
              </w:rPr>
            </w:pPr>
            <w:r>
              <w:rPr>
                <w:rFonts w:ascii="Verdana" w:hAnsi="Verdana"/>
                <w:color w:val="002060"/>
                <w:sz w:val="24"/>
                <w:szCs w:val="24"/>
              </w:rPr>
              <w:t>scene</w:t>
            </w:r>
          </w:p>
        </w:tc>
      </w:tr>
      <w:tr w:rsidR="0005188F" w:rsidRPr="00B245FA" w14:paraId="098446B9" w14:textId="77777777" w:rsidTr="00920585">
        <w:tc>
          <w:tcPr>
            <w:tcW w:w="1502" w:type="dxa"/>
          </w:tcPr>
          <w:p w14:paraId="018E51FB" w14:textId="58696437" w:rsidR="0005188F" w:rsidRDefault="001B5CA2">
            <w:pPr>
              <w:rPr>
                <w:rFonts w:ascii="Verdana" w:hAnsi="Verdana"/>
                <w:color w:val="002060"/>
                <w:sz w:val="24"/>
                <w:szCs w:val="24"/>
              </w:rPr>
            </w:pPr>
            <w:r>
              <w:rPr>
                <w:rFonts w:ascii="Verdana" w:hAnsi="Verdana"/>
                <w:color w:val="002060"/>
                <w:sz w:val="24"/>
                <w:szCs w:val="24"/>
              </w:rPr>
              <w:t>playwright</w:t>
            </w:r>
          </w:p>
        </w:tc>
        <w:tc>
          <w:tcPr>
            <w:tcW w:w="1502" w:type="dxa"/>
          </w:tcPr>
          <w:p w14:paraId="4BEBC3E1" w14:textId="0D648B9D" w:rsidR="0005188F" w:rsidRDefault="001B5CA2">
            <w:pPr>
              <w:rPr>
                <w:rFonts w:ascii="Verdana" w:hAnsi="Verdana"/>
                <w:color w:val="002060"/>
                <w:sz w:val="24"/>
                <w:szCs w:val="24"/>
              </w:rPr>
            </w:pPr>
            <w:r>
              <w:rPr>
                <w:rFonts w:ascii="Verdana" w:hAnsi="Verdana"/>
                <w:color w:val="002060"/>
                <w:sz w:val="24"/>
                <w:szCs w:val="24"/>
              </w:rPr>
              <w:t>Elizabethan</w:t>
            </w:r>
          </w:p>
        </w:tc>
        <w:tc>
          <w:tcPr>
            <w:tcW w:w="1503" w:type="dxa"/>
          </w:tcPr>
          <w:p w14:paraId="2EC66356" w14:textId="24A41190" w:rsidR="0005188F" w:rsidRDefault="001B5CA2">
            <w:pPr>
              <w:rPr>
                <w:rFonts w:ascii="Verdana" w:hAnsi="Verdana"/>
                <w:color w:val="002060"/>
                <w:sz w:val="24"/>
                <w:szCs w:val="24"/>
              </w:rPr>
            </w:pPr>
            <w:r>
              <w:rPr>
                <w:rFonts w:ascii="Verdana" w:hAnsi="Verdana"/>
                <w:color w:val="002060"/>
                <w:sz w:val="24"/>
                <w:szCs w:val="24"/>
              </w:rPr>
              <w:t>Iambic pentameter</w:t>
            </w:r>
          </w:p>
        </w:tc>
        <w:tc>
          <w:tcPr>
            <w:tcW w:w="1503" w:type="dxa"/>
          </w:tcPr>
          <w:p w14:paraId="0BDD9BF5" w14:textId="48046F4F" w:rsidR="0005188F" w:rsidRDefault="001B5CA2">
            <w:pPr>
              <w:rPr>
                <w:rFonts w:ascii="Verdana" w:hAnsi="Verdana"/>
                <w:color w:val="002060"/>
                <w:sz w:val="24"/>
                <w:szCs w:val="24"/>
              </w:rPr>
            </w:pPr>
            <w:r>
              <w:rPr>
                <w:rFonts w:ascii="Verdana" w:hAnsi="Verdana"/>
                <w:color w:val="002060"/>
                <w:sz w:val="24"/>
                <w:szCs w:val="24"/>
              </w:rPr>
              <w:t>verse</w:t>
            </w:r>
          </w:p>
        </w:tc>
        <w:tc>
          <w:tcPr>
            <w:tcW w:w="1503" w:type="dxa"/>
          </w:tcPr>
          <w:p w14:paraId="4FB4C4F1" w14:textId="549E1D41" w:rsidR="0005188F" w:rsidRDefault="001B5CA2">
            <w:pPr>
              <w:rPr>
                <w:rFonts w:ascii="Verdana" w:hAnsi="Verdana"/>
                <w:color w:val="002060"/>
                <w:sz w:val="24"/>
                <w:szCs w:val="24"/>
              </w:rPr>
            </w:pPr>
            <w:r>
              <w:rPr>
                <w:rFonts w:ascii="Verdana" w:hAnsi="Verdana"/>
                <w:color w:val="002060"/>
                <w:sz w:val="24"/>
                <w:szCs w:val="24"/>
              </w:rPr>
              <w:t>meter</w:t>
            </w:r>
          </w:p>
        </w:tc>
        <w:tc>
          <w:tcPr>
            <w:tcW w:w="1503" w:type="dxa"/>
          </w:tcPr>
          <w:p w14:paraId="64F44191" w14:textId="34D4F961" w:rsidR="0005188F" w:rsidRDefault="001B5CA2">
            <w:pPr>
              <w:rPr>
                <w:rFonts w:ascii="Verdana" w:hAnsi="Verdana"/>
                <w:color w:val="002060"/>
                <w:sz w:val="24"/>
                <w:szCs w:val="24"/>
              </w:rPr>
            </w:pPr>
            <w:r>
              <w:rPr>
                <w:rFonts w:ascii="Verdana" w:hAnsi="Verdana"/>
                <w:color w:val="002060"/>
                <w:sz w:val="24"/>
                <w:szCs w:val="24"/>
              </w:rPr>
              <w:t>gender</w:t>
            </w:r>
          </w:p>
        </w:tc>
      </w:tr>
      <w:tr w:rsidR="00B245FA" w:rsidRPr="00B245FA" w14:paraId="5DC8C621" w14:textId="77777777" w:rsidTr="00920585">
        <w:tc>
          <w:tcPr>
            <w:tcW w:w="1502" w:type="dxa"/>
          </w:tcPr>
          <w:p w14:paraId="14CD84C4" w14:textId="7A602A96" w:rsidR="00920585" w:rsidRPr="00B245FA" w:rsidRDefault="001B5CA2">
            <w:pPr>
              <w:rPr>
                <w:rFonts w:ascii="Verdana" w:hAnsi="Verdana"/>
                <w:color w:val="002060"/>
                <w:sz w:val="24"/>
                <w:szCs w:val="24"/>
              </w:rPr>
            </w:pPr>
            <w:r>
              <w:rPr>
                <w:rFonts w:ascii="Verdana" w:hAnsi="Verdana"/>
                <w:color w:val="002060"/>
                <w:sz w:val="24"/>
                <w:szCs w:val="24"/>
              </w:rPr>
              <w:t>Elizabethan</w:t>
            </w:r>
          </w:p>
        </w:tc>
        <w:tc>
          <w:tcPr>
            <w:tcW w:w="1502" w:type="dxa"/>
          </w:tcPr>
          <w:p w14:paraId="2B6B0AA7" w14:textId="35126B34" w:rsidR="00920585" w:rsidRPr="00B245FA" w:rsidRDefault="001B5CA2">
            <w:pPr>
              <w:rPr>
                <w:rFonts w:ascii="Verdana" w:hAnsi="Verdana"/>
                <w:color w:val="002060"/>
                <w:sz w:val="24"/>
                <w:szCs w:val="24"/>
              </w:rPr>
            </w:pPr>
            <w:r>
              <w:rPr>
                <w:rFonts w:ascii="Verdana" w:hAnsi="Verdana"/>
                <w:color w:val="002060"/>
                <w:sz w:val="24"/>
                <w:szCs w:val="24"/>
              </w:rPr>
              <w:t>metaphor</w:t>
            </w:r>
          </w:p>
        </w:tc>
        <w:tc>
          <w:tcPr>
            <w:tcW w:w="1503" w:type="dxa"/>
          </w:tcPr>
          <w:p w14:paraId="44846C07" w14:textId="44A6A2C4" w:rsidR="00920585" w:rsidRPr="00B245FA" w:rsidRDefault="001B5CA2">
            <w:pPr>
              <w:rPr>
                <w:rFonts w:ascii="Verdana" w:hAnsi="Verdana"/>
                <w:color w:val="002060"/>
                <w:sz w:val="24"/>
                <w:szCs w:val="24"/>
              </w:rPr>
            </w:pPr>
            <w:r>
              <w:rPr>
                <w:rFonts w:ascii="Verdana" w:hAnsi="Verdana"/>
                <w:color w:val="002060"/>
                <w:sz w:val="24"/>
                <w:szCs w:val="24"/>
              </w:rPr>
              <w:t>imagery</w:t>
            </w:r>
          </w:p>
        </w:tc>
        <w:tc>
          <w:tcPr>
            <w:tcW w:w="1503" w:type="dxa"/>
          </w:tcPr>
          <w:p w14:paraId="27312DB3" w14:textId="71246FB6" w:rsidR="00920585" w:rsidRPr="00B245FA" w:rsidRDefault="001B5CA2">
            <w:pPr>
              <w:rPr>
                <w:rFonts w:ascii="Verdana" w:hAnsi="Verdana"/>
                <w:color w:val="002060"/>
                <w:sz w:val="24"/>
                <w:szCs w:val="24"/>
              </w:rPr>
            </w:pPr>
            <w:r>
              <w:rPr>
                <w:rFonts w:ascii="Verdana" w:hAnsi="Verdana"/>
                <w:color w:val="002060"/>
                <w:sz w:val="24"/>
                <w:szCs w:val="24"/>
              </w:rPr>
              <w:t>stanza</w:t>
            </w:r>
          </w:p>
        </w:tc>
        <w:tc>
          <w:tcPr>
            <w:tcW w:w="1503" w:type="dxa"/>
          </w:tcPr>
          <w:p w14:paraId="24B2E7BF" w14:textId="1DDE7B33" w:rsidR="00920585" w:rsidRPr="00B245FA" w:rsidRDefault="00920585">
            <w:pPr>
              <w:rPr>
                <w:rFonts w:ascii="Verdana" w:hAnsi="Verdana"/>
                <w:color w:val="002060"/>
                <w:sz w:val="24"/>
                <w:szCs w:val="24"/>
              </w:rPr>
            </w:pPr>
          </w:p>
        </w:tc>
        <w:tc>
          <w:tcPr>
            <w:tcW w:w="1503" w:type="dxa"/>
          </w:tcPr>
          <w:p w14:paraId="7E715B4E" w14:textId="69469466" w:rsidR="00920585" w:rsidRPr="00B245FA" w:rsidRDefault="00920585">
            <w:pPr>
              <w:rPr>
                <w:rFonts w:ascii="Verdana" w:hAnsi="Verdana"/>
                <w:color w:val="002060"/>
                <w:sz w:val="24"/>
                <w:szCs w:val="24"/>
              </w:rPr>
            </w:pPr>
          </w:p>
        </w:tc>
      </w:tr>
    </w:tbl>
    <w:p w14:paraId="4E7C1BAF" w14:textId="52D30569"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5BE0B7DD" w:rsidR="00B245FA" w:rsidRPr="00B245FA" w:rsidRDefault="001B5CA2" w:rsidP="001B5CA2">
            <w:pPr>
              <w:shd w:val="clear" w:color="auto" w:fill="FFFFFF"/>
              <w:tabs>
                <w:tab w:val="left" w:pos="2265"/>
                <w:tab w:val="left" w:pos="5184"/>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56FA88B4" wp14:editId="228F4EB0">
                      <wp:simplePos x="0" y="0"/>
                      <wp:positionH relativeFrom="column">
                        <wp:posOffset>2652194</wp:posOffset>
                      </wp:positionH>
                      <wp:positionV relativeFrom="paragraph">
                        <wp:posOffset>86260</wp:posOffset>
                      </wp:positionV>
                      <wp:extent cx="2906830" cy="3821229"/>
                      <wp:effectExtent l="0" t="0" r="27305" b="27305"/>
                      <wp:wrapNone/>
                      <wp:docPr id="2" name="Text Box 2"/>
                      <wp:cNvGraphicFramePr/>
                      <a:graphic xmlns:a="http://schemas.openxmlformats.org/drawingml/2006/main">
                        <a:graphicData uri="http://schemas.microsoft.com/office/word/2010/wordprocessingShape">
                          <wps:wsp>
                            <wps:cNvSpPr txBox="1"/>
                            <wps:spPr>
                              <a:xfrm>
                                <a:off x="0" y="0"/>
                                <a:ext cx="2906830" cy="3821229"/>
                              </a:xfrm>
                              <a:prstGeom prst="rect">
                                <a:avLst/>
                              </a:prstGeom>
                              <a:solidFill>
                                <a:schemeClr val="lt1"/>
                              </a:solidFill>
                              <a:ln w="6350">
                                <a:solidFill>
                                  <a:prstClr val="black"/>
                                </a:solidFill>
                              </a:ln>
                            </wps:spPr>
                            <wps:txb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FA88B4" id="_x0000_t202" coordsize="21600,21600" o:spt="202" path="m,l,21600r21600,l21600,xe">
                      <v:stroke joinstyle="miter"/>
                      <v:path gradientshapeok="t" o:connecttype="rect"/>
                    </v:shapetype>
                    <v:shape id="Text Box 2" o:spid="_x0000_s1026" type="#_x0000_t202" style="position:absolute;margin-left:208.85pt;margin-top:6.8pt;width:228.9pt;height:300.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6ozTAIAAKIEAAAOAAAAZHJzL2Uyb0RvYy54bWysVMGO2jAQvVfqP1i+l4TAUogIK8qKqhLa&#10;XQmqPRvHIVEdj2sbEvr1HTuBZbc9Vb2Y8czL88ybGeb3bS3JSRhbgcrocBBTIhSHvFKHjH7frT9N&#10;KbGOqZxJUCKjZ2Hp/eLjh3mjU5FACTIXhiCJsmmjM1o6p9MosrwUNbMD0EJhsABTM4dXc4hywxpk&#10;r2WUxPEkasDk2gAX1qL3oQvSReAvCsHdU1FY4YjMKObmwmnCufdntJiz9GCYLivep8H+IYuaVQof&#10;vVI9MMfI0VR/UNUVN2ChcAMOdQRFUXERasBqhvG7arYl0yLUguJYfZXJ/j9a/nh6NqTKM5pQoliN&#10;LdqJ1pEv0JLEq9NomyJoqxHmWnRjly9+i05fdFuY2v9iOQTjqPP5qq0n4+hMZvFkOsIQx9homgyT&#10;ZOZ5otfPtbHuq4CaeCOjBpsXNGWnjXUd9ALxr1mQVb6upAwXPzBiJQ05MWy1dCFJJH+Dkoo0GZ2M&#10;7uJA/Cbmqa/f7yXjP/r0blDIJxXm7EXpiveWa/dtr9Qe8jMKZaAbNKv5ukLeDbPumRmcLBQAt8U9&#10;4VFIwGSgtygpwfz6m9/jseEYpaTBSc2o/XlkRlAivykchdlwPPajHS7ju88JXsxtZH8bUcd6BajQ&#10;EPdS82B6vJMXszBQv+BSLf2rGGKK49sZdRdz5br9waXkYrkMIBxmzdxGbTX31L4jXs9d+8KM7vvp&#10;cBQe4TLTLH3X1g7rv1SwPDooqtBzL3Cnaq87LkKYmn5p/abd3gPq9a9l8RsAAP//AwBQSwMEFAAG&#10;AAgAAAAhAE5IBiTeAAAACgEAAA8AAABkcnMvZG93bnJldi54bWxMj8tOwzAQRfdI/IM1SOyoE2ge&#10;hDgVoMKmKwpi7cZT2yIeR7Gbhr/HrGA5ukf3nmk3ixvYjFOwngTkqwwYUu+VJS3g4/3lpgYWoiQl&#10;B08o4BsDbLrLi1Y2yp/pDed91CyVUGikABPj2HAeeoNOhpUfkVJ29JOTMZ2T5mqS51TuBn6bZSV3&#10;0lJaMHLEZ4P91/7kBGyf9L3uazmZba2snZfP406/CnF9tTw+AIu4xD8YfvWTOnTJ6eBPpAIbBKzz&#10;qkpoCu5KYAmoq6IAdhBQ5sUaeNfy/y90PwAAAP//AwBQSwECLQAUAAYACAAAACEAtoM4kv4AAADh&#10;AQAAEwAAAAAAAAAAAAAAAAAAAAAAW0NvbnRlbnRfVHlwZXNdLnhtbFBLAQItABQABgAIAAAAIQA4&#10;/SH/1gAAAJQBAAALAAAAAAAAAAAAAAAAAC8BAABfcmVscy8ucmVsc1BLAQItABQABgAIAAAAIQDf&#10;26ozTAIAAKIEAAAOAAAAAAAAAAAAAAAAAC4CAABkcnMvZTJvRG9jLnhtbFBLAQItABQABgAIAAAA&#10;IQBOSAYk3gAAAAoBAAAPAAAAAAAAAAAAAAAAAKYEAABkcnMvZG93bnJldi54bWxQSwUGAAAAAAQA&#10;BADzAAAAsQUAAAAA&#10;" fillcolor="white [3201]" strokeweight=".5pt">
                      <v:textbox>
                        <w:txbxContent>
                          <w:p w14:paraId="1B8EB183" w14:textId="4386070F" w:rsidR="001B5CA2" w:rsidRPr="001B5CA2" w:rsidRDefault="001B5CA2">
                            <w:pPr>
                              <w:rPr>
                                <w:sz w:val="28"/>
                                <w:szCs w:val="28"/>
                              </w:rPr>
                            </w:pPr>
                            <w:r w:rsidRPr="001B5CA2">
                              <w:rPr>
                                <w:rFonts w:ascii="Roboto" w:hAnsi="Roboto"/>
                                <w:color w:val="747474"/>
                                <w:spacing w:val="-2"/>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w:t>
                            </w:r>
                            <w:r w:rsidRPr="001B5CA2">
                              <w:rPr>
                                <w:rFonts w:ascii="Roboto" w:hAnsi="Roboto"/>
                                <w:color w:val="747474"/>
                                <w:spacing w:val="-2"/>
                                <w:sz w:val="24"/>
                                <w:szCs w:val="24"/>
                                <w:shd w:val="clear" w:color="auto" w:fill="FFFFFF"/>
                              </w:rPr>
                              <w:t>.</w:t>
                            </w:r>
                          </w:p>
                        </w:txbxContent>
                      </v:textbox>
                    </v:shape>
                  </w:pict>
                </mc:Fallback>
              </mc:AlternateContent>
            </w:r>
            <w:r w:rsidR="00211D78">
              <w:rPr>
                <w:rFonts w:ascii="Verdana" w:eastAsia="Times New Roman" w:hAnsi="Verdana" w:cs="Times New Roman"/>
                <w:i/>
                <w:iCs/>
                <w:noProof/>
                <w:color w:val="002060"/>
                <w:sz w:val="24"/>
                <w:szCs w:val="24"/>
                <w:lang w:eastAsia="en-GB"/>
              </w:rPr>
              <w:t xml:space="preserve"> </w:t>
            </w:r>
            <w:r>
              <w:rPr>
                <w:rFonts w:ascii="Verdana" w:eastAsia="Times New Roman" w:hAnsi="Verdana" w:cs="Times New Roman"/>
                <w:i/>
                <w:iCs/>
                <w:noProof/>
                <w:color w:val="002060"/>
                <w:sz w:val="24"/>
                <w:szCs w:val="24"/>
                <w:lang w:eastAsia="en-GB"/>
              </w:rPr>
              <w:drawing>
                <wp:inline distT="0" distB="0" distL="0" distR="0" wp14:anchorId="5DCD8D0F" wp14:editId="3860801D">
                  <wp:extent cx="2486025" cy="3810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6025" cy="3810000"/>
                          </a:xfrm>
                          <a:prstGeom prst="rect">
                            <a:avLst/>
                          </a:prstGeom>
                          <a:noFill/>
                        </pic:spPr>
                      </pic:pic>
                    </a:graphicData>
                  </a:graphic>
                </wp:inline>
              </w:drawing>
            </w:r>
            <w:r>
              <w:rPr>
                <w:rFonts w:ascii="Verdana" w:eastAsia="Times New Roman" w:hAnsi="Verdana" w:cs="Times New Roman"/>
                <w:i/>
                <w:iCs/>
                <w:noProof/>
                <w:color w:val="002060"/>
                <w:sz w:val="24"/>
                <w:szCs w:val="24"/>
                <w:lang w:eastAsia="en-GB"/>
              </w:rPr>
              <w:tab/>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A588F"/>
    <w:multiLevelType w:val="hybridMultilevel"/>
    <w:tmpl w:val="7836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B3665"/>
    <w:multiLevelType w:val="hybridMultilevel"/>
    <w:tmpl w:val="5A4A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D37643"/>
    <w:multiLevelType w:val="hybridMultilevel"/>
    <w:tmpl w:val="8C8A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B14F09"/>
    <w:multiLevelType w:val="hybridMultilevel"/>
    <w:tmpl w:val="A060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526C35"/>
    <w:multiLevelType w:val="hybridMultilevel"/>
    <w:tmpl w:val="EE3C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4F5825"/>
    <w:multiLevelType w:val="hybridMultilevel"/>
    <w:tmpl w:val="7388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8"/>
  </w:num>
  <w:num w:numId="5">
    <w:abstractNumId w:val="3"/>
  </w:num>
  <w:num w:numId="6">
    <w:abstractNumId w:val="6"/>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188F"/>
    <w:rsid w:val="000D1F7C"/>
    <w:rsid w:val="000E349C"/>
    <w:rsid w:val="00130B8B"/>
    <w:rsid w:val="00137A66"/>
    <w:rsid w:val="00152E58"/>
    <w:rsid w:val="001B080A"/>
    <w:rsid w:val="001B5CA2"/>
    <w:rsid w:val="001E2F87"/>
    <w:rsid w:val="00211D78"/>
    <w:rsid w:val="00255A70"/>
    <w:rsid w:val="00413BDF"/>
    <w:rsid w:val="004365DE"/>
    <w:rsid w:val="00455F38"/>
    <w:rsid w:val="00477EDD"/>
    <w:rsid w:val="00486189"/>
    <w:rsid w:val="005376C9"/>
    <w:rsid w:val="0054571B"/>
    <w:rsid w:val="00563B16"/>
    <w:rsid w:val="005C2ADA"/>
    <w:rsid w:val="00655609"/>
    <w:rsid w:val="00693B19"/>
    <w:rsid w:val="006C3D83"/>
    <w:rsid w:val="00720CBB"/>
    <w:rsid w:val="00784D13"/>
    <w:rsid w:val="007C181C"/>
    <w:rsid w:val="007E5C02"/>
    <w:rsid w:val="0082039C"/>
    <w:rsid w:val="008405C9"/>
    <w:rsid w:val="008D477B"/>
    <w:rsid w:val="008E50B1"/>
    <w:rsid w:val="008F6C26"/>
    <w:rsid w:val="00920585"/>
    <w:rsid w:val="0093498E"/>
    <w:rsid w:val="009352F5"/>
    <w:rsid w:val="009806BB"/>
    <w:rsid w:val="00984155"/>
    <w:rsid w:val="009A0D97"/>
    <w:rsid w:val="009D0BFB"/>
    <w:rsid w:val="009D0D0E"/>
    <w:rsid w:val="00A00BC6"/>
    <w:rsid w:val="00A36D15"/>
    <w:rsid w:val="00AD03F7"/>
    <w:rsid w:val="00AF4C1A"/>
    <w:rsid w:val="00B245FA"/>
    <w:rsid w:val="00B35685"/>
    <w:rsid w:val="00B5135C"/>
    <w:rsid w:val="00C05317"/>
    <w:rsid w:val="00C4520B"/>
    <w:rsid w:val="00C87E3D"/>
    <w:rsid w:val="00C96B26"/>
    <w:rsid w:val="00CD29EF"/>
    <w:rsid w:val="00CE53E6"/>
    <w:rsid w:val="00CF7BD0"/>
    <w:rsid w:val="00D52A2C"/>
    <w:rsid w:val="00D93AEB"/>
    <w:rsid w:val="00D944D3"/>
    <w:rsid w:val="00DA68D5"/>
    <w:rsid w:val="00E7174A"/>
    <w:rsid w:val="00F04698"/>
    <w:rsid w:val="00F4278E"/>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88F"/>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291</Words>
  <Characters>1662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Joanne Pearce (Kenwood)</cp:lastModifiedBy>
  <cp:revision>2</cp:revision>
  <dcterms:created xsi:type="dcterms:W3CDTF">2025-05-09T09:58:00Z</dcterms:created>
  <dcterms:modified xsi:type="dcterms:W3CDTF">2025-05-09T09:58:00Z</dcterms:modified>
</cp:coreProperties>
</file>