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624EB4" w14:textId="70B7D7B9" w:rsidR="0001486D" w:rsidRPr="003239CB" w:rsidRDefault="0001486D">
      <w:pPr>
        <w:rPr>
          <w:sz w:val="28"/>
          <w:szCs w:val="28"/>
        </w:rPr>
      </w:pPr>
      <w:r w:rsidRPr="003239CB">
        <w:rPr>
          <w:sz w:val="28"/>
          <w:szCs w:val="28"/>
        </w:rPr>
        <w:t xml:space="preserve">Class </w:t>
      </w:r>
      <w:r w:rsidR="00F076CC">
        <w:rPr>
          <w:sz w:val="28"/>
          <w:szCs w:val="28"/>
        </w:rPr>
        <w:t>EW4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995"/>
        <w:gridCol w:w="6868"/>
        <w:gridCol w:w="533"/>
        <w:gridCol w:w="533"/>
        <w:gridCol w:w="527"/>
      </w:tblGrid>
      <w:tr w:rsidR="00596B3B" w:rsidRPr="00F76ADF" w14:paraId="61768C57" w14:textId="3D8393F3" w:rsidTr="00D36045">
        <w:trPr>
          <w:trHeight w:val="671"/>
        </w:trPr>
        <w:tc>
          <w:tcPr>
            <w:tcW w:w="4237" w:type="pct"/>
            <w:gridSpan w:val="2"/>
          </w:tcPr>
          <w:p w14:paraId="55E33F72" w14:textId="77777777" w:rsidR="00596B3B" w:rsidRPr="00F778BE" w:rsidRDefault="00596B3B">
            <w:pPr>
              <w:rPr>
                <w:b/>
                <w:bCs/>
                <w:sz w:val="28"/>
                <w:szCs w:val="28"/>
              </w:rPr>
            </w:pPr>
            <w:r w:rsidRPr="00F778BE">
              <w:rPr>
                <w:b/>
                <w:bCs/>
                <w:sz w:val="28"/>
                <w:szCs w:val="28"/>
              </w:rPr>
              <w:t>Content: what are we studying?</w:t>
            </w:r>
          </w:p>
          <w:p w14:paraId="77D27F9C" w14:textId="77777777" w:rsidR="00596B3B" w:rsidRPr="00F778BE" w:rsidRDefault="00596B3B" w:rsidP="0001486D">
            <w:pPr>
              <w:rPr>
                <w:sz w:val="28"/>
                <w:szCs w:val="28"/>
              </w:rPr>
            </w:pPr>
          </w:p>
        </w:tc>
        <w:tc>
          <w:tcPr>
            <w:tcW w:w="255" w:type="pct"/>
            <w:vMerge w:val="restart"/>
            <w:textDirection w:val="btLr"/>
          </w:tcPr>
          <w:p w14:paraId="22D00D87" w14:textId="1D80E0E4" w:rsidR="00596B3B" w:rsidRPr="00F778BE" w:rsidRDefault="0071193E" w:rsidP="0071193E">
            <w:pPr>
              <w:ind w:left="113" w:right="113"/>
              <w:rPr>
                <w:sz w:val="24"/>
                <w:szCs w:val="24"/>
              </w:rPr>
            </w:pPr>
            <w:r w:rsidRPr="00F778BE">
              <w:rPr>
                <w:sz w:val="24"/>
                <w:szCs w:val="24"/>
              </w:rPr>
              <w:t>I know what this means</w:t>
            </w:r>
          </w:p>
        </w:tc>
        <w:tc>
          <w:tcPr>
            <w:tcW w:w="255" w:type="pct"/>
            <w:vMerge w:val="restart"/>
            <w:textDirection w:val="btLr"/>
          </w:tcPr>
          <w:p w14:paraId="126416BC" w14:textId="3EF5366E" w:rsidR="00596B3B" w:rsidRPr="00F778BE" w:rsidRDefault="0071193E" w:rsidP="0071193E">
            <w:pPr>
              <w:ind w:left="113" w:right="113"/>
              <w:rPr>
                <w:sz w:val="24"/>
                <w:szCs w:val="24"/>
              </w:rPr>
            </w:pPr>
            <w:r w:rsidRPr="00F778BE">
              <w:rPr>
                <w:sz w:val="24"/>
                <w:szCs w:val="24"/>
              </w:rPr>
              <w:t>I have done this</w:t>
            </w:r>
          </w:p>
        </w:tc>
        <w:tc>
          <w:tcPr>
            <w:tcW w:w="252" w:type="pct"/>
            <w:vMerge w:val="restart"/>
            <w:textDirection w:val="btLr"/>
          </w:tcPr>
          <w:p w14:paraId="7BCFA079" w14:textId="56B39652" w:rsidR="00596B3B" w:rsidRPr="00F778BE" w:rsidRDefault="0071193E" w:rsidP="0071193E">
            <w:pPr>
              <w:ind w:left="113" w:right="113"/>
              <w:rPr>
                <w:sz w:val="24"/>
                <w:szCs w:val="24"/>
              </w:rPr>
            </w:pPr>
            <w:r w:rsidRPr="00F778BE">
              <w:rPr>
                <w:sz w:val="24"/>
                <w:szCs w:val="24"/>
              </w:rPr>
              <w:t>I have done this better</w:t>
            </w:r>
          </w:p>
        </w:tc>
      </w:tr>
      <w:tr w:rsidR="00596B3B" w:rsidRPr="00F76ADF" w14:paraId="693C5993" w14:textId="674C41EF" w:rsidTr="00D36045">
        <w:trPr>
          <w:trHeight w:val="523"/>
        </w:trPr>
        <w:tc>
          <w:tcPr>
            <w:tcW w:w="4237" w:type="pct"/>
            <w:gridSpan w:val="2"/>
          </w:tcPr>
          <w:p w14:paraId="6B74C8F6" w14:textId="34390774" w:rsidR="00596B3B" w:rsidRPr="00F778BE" w:rsidRDefault="00F778BE">
            <w:pPr>
              <w:rPr>
                <w:sz w:val="28"/>
                <w:szCs w:val="28"/>
              </w:rPr>
            </w:pPr>
            <w:r w:rsidRPr="00F778BE">
              <w:rPr>
                <w:sz w:val="28"/>
                <w:szCs w:val="28"/>
              </w:rPr>
              <w:t>GCSE Skills and revision</w:t>
            </w:r>
          </w:p>
          <w:p w14:paraId="4A84F1C8" w14:textId="5891C664" w:rsidR="00596B3B" w:rsidRPr="00F778BE" w:rsidRDefault="00596B3B">
            <w:pPr>
              <w:rPr>
                <w:sz w:val="28"/>
                <w:szCs w:val="28"/>
              </w:rPr>
            </w:pPr>
          </w:p>
        </w:tc>
        <w:tc>
          <w:tcPr>
            <w:tcW w:w="255" w:type="pct"/>
            <w:vMerge/>
          </w:tcPr>
          <w:p w14:paraId="7E0D6C13" w14:textId="77777777" w:rsidR="00596B3B" w:rsidRPr="00F778BE" w:rsidRDefault="00596B3B">
            <w:pPr>
              <w:rPr>
                <w:sz w:val="28"/>
                <w:szCs w:val="28"/>
              </w:rPr>
            </w:pPr>
          </w:p>
        </w:tc>
        <w:tc>
          <w:tcPr>
            <w:tcW w:w="255" w:type="pct"/>
            <w:vMerge/>
          </w:tcPr>
          <w:p w14:paraId="478F3682" w14:textId="77777777" w:rsidR="00596B3B" w:rsidRPr="00F778BE" w:rsidRDefault="00596B3B">
            <w:pPr>
              <w:rPr>
                <w:sz w:val="28"/>
                <w:szCs w:val="28"/>
              </w:rPr>
            </w:pPr>
          </w:p>
        </w:tc>
        <w:tc>
          <w:tcPr>
            <w:tcW w:w="252" w:type="pct"/>
            <w:vMerge/>
          </w:tcPr>
          <w:p w14:paraId="738A50F4" w14:textId="77777777" w:rsidR="00596B3B" w:rsidRPr="00F778BE" w:rsidRDefault="00596B3B">
            <w:pPr>
              <w:rPr>
                <w:sz w:val="28"/>
                <w:szCs w:val="28"/>
              </w:rPr>
            </w:pPr>
          </w:p>
        </w:tc>
      </w:tr>
      <w:tr w:rsidR="00596B3B" w:rsidRPr="00F76ADF" w14:paraId="1F28A8B8" w14:textId="1C508665" w:rsidTr="00D36045">
        <w:trPr>
          <w:trHeight w:val="724"/>
        </w:trPr>
        <w:tc>
          <w:tcPr>
            <w:tcW w:w="4237" w:type="pct"/>
            <w:gridSpan w:val="2"/>
          </w:tcPr>
          <w:p w14:paraId="39E77C80" w14:textId="66872C89" w:rsidR="00596B3B" w:rsidRPr="00F778BE" w:rsidRDefault="00596B3B">
            <w:pPr>
              <w:rPr>
                <w:b/>
                <w:bCs/>
                <w:sz w:val="28"/>
                <w:szCs w:val="28"/>
              </w:rPr>
            </w:pPr>
            <w:r w:rsidRPr="00F778BE">
              <w:rPr>
                <w:b/>
                <w:bCs/>
                <w:sz w:val="28"/>
                <w:szCs w:val="28"/>
              </w:rPr>
              <w:t xml:space="preserve">Skills: </w:t>
            </w:r>
            <w:r w:rsidR="00D36045">
              <w:rPr>
                <w:b/>
                <w:bCs/>
                <w:sz w:val="28"/>
                <w:szCs w:val="28"/>
              </w:rPr>
              <w:t>W</w:t>
            </w:r>
            <w:r w:rsidRPr="00F778BE">
              <w:rPr>
                <w:b/>
                <w:bCs/>
                <w:sz w:val="28"/>
                <w:szCs w:val="28"/>
              </w:rPr>
              <w:t>hat are you aiming to be able to do?</w:t>
            </w:r>
          </w:p>
          <w:p w14:paraId="129FFFE5" w14:textId="32C4907B" w:rsidR="00596B3B" w:rsidRPr="00F778BE" w:rsidRDefault="00596B3B">
            <w:pPr>
              <w:rPr>
                <w:sz w:val="28"/>
                <w:szCs w:val="28"/>
              </w:rPr>
            </w:pPr>
          </w:p>
        </w:tc>
        <w:tc>
          <w:tcPr>
            <w:tcW w:w="255" w:type="pct"/>
            <w:vMerge/>
          </w:tcPr>
          <w:p w14:paraId="411D49A9" w14:textId="77777777" w:rsidR="00596B3B" w:rsidRPr="00F778BE" w:rsidRDefault="00596B3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" w:type="pct"/>
            <w:vMerge/>
          </w:tcPr>
          <w:p w14:paraId="77E3B786" w14:textId="77777777" w:rsidR="00596B3B" w:rsidRPr="00F778BE" w:rsidRDefault="00596B3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2" w:type="pct"/>
            <w:vMerge/>
          </w:tcPr>
          <w:p w14:paraId="58409DF1" w14:textId="77777777" w:rsidR="00596B3B" w:rsidRPr="00F778BE" w:rsidRDefault="00596B3B">
            <w:pPr>
              <w:rPr>
                <w:b/>
                <w:bCs/>
                <w:sz w:val="28"/>
                <w:szCs w:val="28"/>
              </w:rPr>
            </w:pPr>
          </w:p>
        </w:tc>
      </w:tr>
      <w:tr w:rsidR="00D36045" w:rsidRPr="00F76ADF" w14:paraId="3A242945" w14:textId="41F80ACE" w:rsidTr="00D36045">
        <w:trPr>
          <w:trHeight w:val="992"/>
        </w:trPr>
        <w:tc>
          <w:tcPr>
            <w:tcW w:w="954" w:type="pct"/>
            <w:vMerge w:val="restart"/>
          </w:tcPr>
          <w:p w14:paraId="4C733565" w14:textId="54A02081" w:rsidR="00F778BE" w:rsidRPr="00F778BE" w:rsidRDefault="00F778BE">
            <w:pPr>
              <w:rPr>
                <w:sz w:val="28"/>
                <w:szCs w:val="28"/>
              </w:rPr>
            </w:pPr>
            <w:r w:rsidRPr="00F778BE">
              <w:rPr>
                <w:sz w:val="28"/>
                <w:szCs w:val="28"/>
              </w:rPr>
              <w:t>Reading skills</w:t>
            </w:r>
          </w:p>
        </w:tc>
        <w:tc>
          <w:tcPr>
            <w:tcW w:w="3283" w:type="pct"/>
          </w:tcPr>
          <w:p w14:paraId="60879C42" w14:textId="77777777" w:rsidR="00F778BE" w:rsidRPr="00F778BE" w:rsidRDefault="00F778BE" w:rsidP="00F778BE">
            <w:pPr>
              <w:autoSpaceDE w:val="0"/>
              <w:autoSpaceDN w:val="0"/>
              <w:adjustRightInd w:val="0"/>
              <w:rPr>
                <w:rFonts w:ascii="OpenSans-Regular" w:hAnsi="OpenSans-Regular" w:cs="OpenSans-Regular"/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Identify and interpret explicit and implicit information</w:t>
            </w:r>
          </w:p>
          <w:p w14:paraId="7AD435E2" w14:textId="4D826911" w:rsidR="00F778BE" w:rsidRPr="00F778BE" w:rsidRDefault="00F778BE" w:rsidP="00F778BE">
            <w:pPr>
              <w:rPr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and ideas</w:t>
            </w:r>
          </w:p>
        </w:tc>
        <w:tc>
          <w:tcPr>
            <w:tcW w:w="255" w:type="pct"/>
          </w:tcPr>
          <w:p w14:paraId="56C22DC6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255" w:type="pct"/>
          </w:tcPr>
          <w:p w14:paraId="27A087D2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252" w:type="pct"/>
          </w:tcPr>
          <w:p w14:paraId="63C35C06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</w:tr>
      <w:tr w:rsidR="00D36045" w:rsidRPr="00F76ADF" w14:paraId="67620DB3" w14:textId="77777777" w:rsidTr="00D36045">
        <w:trPr>
          <w:trHeight w:val="495"/>
        </w:trPr>
        <w:tc>
          <w:tcPr>
            <w:tcW w:w="954" w:type="pct"/>
            <w:vMerge/>
          </w:tcPr>
          <w:p w14:paraId="4E66CE0C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3283" w:type="pct"/>
          </w:tcPr>
          <w:p w14:paraId="58FB9094" w14:textId="3287CC11" w:rsidR="00F778BE" w:rsidRPr="00F778BE" w:rsidRDefault="00F778BE" w:rsidP="00AC2F7D">
            <w:pPr>
              <w:rPr>
                <w:bCs/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Select and synthesise evidence from different texts</w:t>
            </w:r>
          </w:p>
        </w:tc>
        <w:tc>
          <w:tcPr>
            <w:tcW w:w="255" w:type="pct"/>
          </w:tcPr>
          <w:p w14:paraId="45E65F06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255" w:type="pct"/>
          </w:tcPr>
          <w:p w14:paraId="31D83A2E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252" w:type="pct"/>
          </w:tcPr>
          <w:p w14:paraId="4F3CB7C0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</w:tr>
      <w:tr w:rsidR="00D36045" w:rsidRPr="00F76ADF" w14:paraId="72BA2373" w14:textId="58AE2E31" w:rsidTr="00D36045">
        <w:trPr>
          <w:trHeight w:val="2017"/>
        </w:trPr>
        <w:tc>
          <w:tcPr>
            <w:tcW w:w="954" w:type="pct"/>
            <w:vMerge/>
          </w:tcPr>
          <w:p w14:paraId="5314BA93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3283" w:type="pct"/>
          </w:tcPr>
          <w:p w14:paraId="6110F362" w14:textId="77777777" w:rsidR="00F778BE" w:rsidRPr="00F778BE" w:rsidRDefault="00F778BE" w:rsidP="00F778BE">
            <w:pPr>
              <w:autoSpaceDE w:val="0"/>
              <w:autoSpaceDN w:val="0"/>
              <w:adjustRightInd w:val="0"/>
              <w:rPr>
                <w:rFonts w:ascii="OpenSans-Regular" w:hAnsi="OpenSans-Regular" w:cs="OpenSans-Regular"/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Explain, comment on and analyse how writers use</w:t>
            </w:r>
          </w:p>
          <w:p w14:paraId="6255EA5D" w14:textId="77777777" w:rsidR="00F778BE" w:rsidRPr="00F778BE" w:rsidRDefault="00F778BE" w:rsidP="00F778BE">
            <w:pPr>
              <w:autoSpaceDE w:val="0"/>
              <w:autoSpaceDN w:val="0"/>
              <w:adjustRightInd w:val="0"/>
              <w:rPr>
                <w:rFonts w:ascii="OpenSans-Regular" w:hAnsi="OpenSans-Regular" w:cs="OpenSans-Regular"/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language and structure to achieve effects and influence</w:t>
            </w:r>
          </w:p>
          <w:p w14:paraId="150CE3FB" w14:textId="77777777" w:rsidR="00F778BE" w:rsidRPr="00F778BE" w:rsidRDefault="00F778BE" w:rsidP="00F778BE">
            <w:pPr>
              <w:autoSpaceDE w:val="0"/>
              <w:autoSpaceDN w:val="0"/>
              <w:adjustRightInd w:val="0"/>
              <w:rPr>
                <w:rFonts w:ascii="OpenSans-Regular" w:hAnsi="OpenSans-Regular" w:cs="OpenSans-Regular"/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readers, using relevant subject terminology to support</w:t>
            </w:r>
          </w:p>
          <w:p w14:paraId="5D467317" w14:textId="2A92C0C4" w:rsidR="00F778BE" w:rsidRPr="00F778BE" w:rsidRDefault="00F778BE" w:rsidP="00F778BE">
            <w:pPr>
              <w:rPr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their views</w:t>
            </w:r>
          </w:p>
        </w:tc>
        <w:tc>
          <w:tcPr>
            <w:tcW w:w="255" w:type="pct"/>
          </w:tcPr>
          <w:p w14:paraId="553166F0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255" w:type="pct"/>
          </w:tcPr>
          <w:p w14:paraId="635542FA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252" w:type="pct"/>
          </w:tcPr>
          <w:p w14:paraId="2D2EE9BD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</w:tr>
      <w:tr w:rsidR="00D36045" w:rsidRPr="00F76ADF" w14:paraId="63D4117B" w14:textId="7BC9CCA0" w:rsidTr="00D36045">
        <w:trPr>
          <w:trHeight w:val="1022"/>
        </w:trPr>
        <w:tc>
          <w:tcPr>
            <w:tcW w:w="954" w:type="pct"/>
            <w:vMerge/>
          </w:tcPr>
          <w:p w14:paraId="10174B7C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3283" w:type="pct"/>
          </w:tcPr>
          <w:p w14:paraId="23E55740" w14:textId="77777777" w:rsidR="00F778BE" w:rsidRPr="00F778BE" w:rsidRDefault="00F778BE" w:rsidP="00F778BE">
            <w:pPr>
              <w:autoSpaceDE w:val="0"/>
              <w:autoSpaceDN w:val="0"/>
              <w:adjustRightInd w:val="0"/>
              <w:rPr>
                <w:rFonts w:ascii="OpenSans-Regular" w:hAnsi="OpenSans-Regular" w:cs="OpenSans-Regular"/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Compare writers’ ideas and perspectives, as well as how</w:t>
            </w:r>
          </w:p>
          <w:p w14:paraId="68B78772" w14:textId="3050E8B9" w:rsidR="00F778BE" w:rsidRPr="00F778BE" w:rsidRDefault="00F778BE" w:rsidP="00F778BE">
            <w:pPr>
              <w:rPr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these are conveyed, across two or more texts</w:t>
            </w:r>
          </w:p>
        </w:tc>
        <w:tc>
          <w:tcPr>
            <w:tcW w:w="255" w:type="pct"/>
          </w:tcPr>
          <w:p w14:paraId="312BDE1D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255" w:type="pct"/>
          </w:tcPr>
          <w:p w14:paraId="22934016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252" w:type="pct"/>
          </w:tcPr>
          <w:p w14:paraId="07BC1595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</w:tr>
      <w:tr w:rsidR="00D36045" w:rsidRPr="00F76ADF" w14:paraId="47CFEA00" w14:textId="77777777" w:rsidTr="00D36045">
        <w:trPr>
          <w:trHeight w:val="1022"/>
        </w:trPr>
        <w:tc>
          <w:tcPr>
            <w:tcW w:w="954" w:type="pct"/>
            <w:vMerge/>
          </w:tcPr>
          <w:p w14:paraId="6B409D96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3283" w:type="pct"/>
          </w:tcPr>
          <w:p w14:paraId="1BC663B6" w14:textId="77777777" w:rsidR="00F778BE" w:rsidRPr="00F778BE" w:rsidRDefault="00F778BE" w:rsidP="00F778BE">
            <w:pPr>
              <w:autoSpaceDE w:val="0"/>
              <w:autoSpaceDN w:val="0"/>
              <w:adjustRightInd w:val="0"/>
              <w:rPr>
                <w:rFonts w:ascii="OpenSans-Regular" w:hAnsi="OpenSans-Regular" w:cs="OpenSans-Regular"/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Evaluate texts critically and support this with appropriate</w:t>
            </w:r>
          </w:p>
          <w:p w14:paraId="28EA7097" w14:textId="24EC087F" w:rsidR="00F778BE" w:rsidRPr="00F778BE" w:rsidRDefault="00F778BE" w:rsidP="00F778BE">
            <w:pPr>
              <w:autoSpaceDE w:val="0"/>
              <w:autoSpaceDN w:val="0"/>
              <w:adjustRightInd w:val="0"/>
              <w:rPr>
                <w:rFonts w:ascii="OpenSans-Regular" w:hAnsi="OpenSans-Regular" w:cs="OpenSans-Regular"/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textual references</w:t>
            </w:r>
          </w:p>
        </w:tc>
        <w:tc>
          <w:tcPr>
            <w:tcW w:w="255" w:type="pct"/>
          </w:tcPr>
          <w:p w14:paraId="44EE1650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255" w:type="pct"/>
          </w:tcPr>
          <w:p w14:paraId="7CDAE382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252" w:type="pct"/>
          </w:tcPr>
          <w:p w14:paraId="7456FA5E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</w:tr>
      <w:tr w:rsidR="00F778BE" w:rsidRPr="00F76ADF" w14:paraId="719944A1" w14:textId="12D2931B" w:rsidTr="00D36045">
        <w:trPr>
          <w:trHeight w:val="1461"/>
        </w:trPr>
        <w:tc>
          <w:tcPr>
            <w:tcW w:w="954" w:type="pct"/>
            <w:vMerge w:val="restart"/>
          </w:tcPr>
          <w:p w14:paraId="01C0F87B" w14:textId="0B864120" w:rsidR="00F778BE" w:rsidRPr="00F778BE" w:rsidRDefault="00F778BE">
            <w:pPr>
              <w:rPr>
                <w:sz w:val="28"/>
                <w:szCs w:val="28"/>
              </w:rPr>
            </w:pPr>
            <w:r w:rsidRPr="00F778BE">
              <w:rPr>
                <w:sz w:val="28"/>
                <w:szCs w:val="28"/>
              </w:rPr>
              <w:t>Writing skills</w:t>
            </w:r>
          </w:p>
        </w:tc>
        <w:tc>
          <w:tcPr>
            <w:tcW w:w="3283" w:type="pct"/>
          </w:tcPr>
          <w:p w14:paraId="28DD6929" w14:textId="77777777" w:rsidR="00F778BE" w:rsidRPr="00F778BE" w:rsidRDefault="00F778BE" w:rsidP="00F778BE">
            <w:pPr>
              <w:autoSpaceDE w:val="0"/>
              <w:autoSpaceDN w:val="0"/>
              <w:adjustRightInd w:val="0"/>
              <w:rPr>
                <w:rFonts w:ascii="OpenSans-Regular" w:hAnsi="OpenSans-Regular" w:cs="OpenSans-Regular"/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Communicate clearly, effectively and imaginatively,</w:t>
            </w:r>
          </w:p>
          <w:p w14:paraId="511819D8" w14:textId="77777777" w:rsidR="00F778BE" w:rsidRPr="00F778BE" w:rsidRDefault="00F778BE" w:rsidP="00F778BE">
            <w:pPr>
              <w:autoSpaceDE w:val="0"/>
              <w:autoSpaceDN w:val="0"/>
              <w:adjustRightInd w:val="0"/>
              <w:rPr>
                <w:rFonts w:ascii="OpenSans-Regular" w:hAnsi="OpenSans-Regular" w:cs="OpenSans-Regular"/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selecting and adapting tone, style and register for</w:t>
            </w:r>
          </w:p>
          <w:p w14:paraId="630929E6" w14:textId="24A4460B" w:rsidR="00F778BE" w:rsidRPr="00F778BE" w:rsidRDefault="00F778BE" w:rsidP="00F778BE">
            <w:pPr>
              <w:rPr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different forms, purposes and audiences</w:t>
            </w:r>
          </w:p>
        </w:tc>
        <w:tc>
          <w:tcPr>
            <w:tcW w:w="255" w:type="pct"/>
          </w:tcPr>
          <w:p w14:paraId="7919D83D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255" w:type="pct"/>
          </w:tcPr>
          <w:p w14:paraId="42904C7C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252" w:type="pct"/>
          </w:tcPr>
          <w:p w14:paraId="33623BCA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</w:tr>
      <w:tr w:rsidR="00F778BE" w:rsidRPr="00F76ADF" w14:paraId="5FB0D218" w14:textId="77777777" w:rsidTr="00D36045">
        <w:trPr>
          <w:trHeight w:val="1520"/>
        </w:trPr>
        <w:tc>
          <w:tcPr>
            <w:tcW w:w="954" w:type="pct"/>
            <w:vMerge/>
          </w:tcPr>
          <w:p w14:paraId="2AE7CB77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3283" w:type="pct"/>
          </w:tcPr>
          <w:p w14:paraId="5C009A66" w14:textId="77777777" w:rsidR="00F778BE" w:rsidRPr="00F778BE" w:rsidRDefault="00F778BE" w:rsidP="00F778BE">
            <w:pPr>
              <w:autoSpaceDE w:val="0"/>
              <w:autoSpaceDN w:val="0"/>
              <w:adjustRightInd w:val="0"/>
              <w:rPr>
                <w:rFonts w:ascii="OpenSans-Regular" w:hAnsi="OpenSans-Regular" w:cs="OpenSans-Regular"/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Organise information and ideas, using structural and</w:t>
            </w:r>
          </w:p>
          <w:p w14:paraId="1E303138" w14:textId="77777777" w:rsidR="00F778BE" w:rsidRPr="00F778BE" w:rsidRDefault="00F778BE" w:rsidP="00F778BE">
            <w:pPr>
              <w:autoSpaceDE w:val="0"/>
              <w:autoSpaceDN w:val="0"/>
              <w:adjustRightInd w:val="0"/>
              <w:rPr>
                <w:rFonts w:ascii="OpenSans-Regular" w:hAnsi="OpenSans-Regular" w:cs="OpenSans-Regular"/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grammatical features to support coherence and</w:t>
            </w:r>
          </w:p>
          <w:p w14:paraId="19755BF1" w14:textId="39DCF5FB" w:rsidR="00F778BE" w:rsidRPr="00F778BE" w:rsidRDefault="00F778BE" w:rsidP="00F778BE">
            <w:pPr>
              <w:rPr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cohesion of texts</w:t>
            </w:r>
          </w:p>
        </w:tc>
        <w:tc>
          <w:tcPr>
            <w:tcW w:w="255" w:type="pct"/>
          </w:tcPr>
          <w:p w14:paraId="4654D982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255" w:type="pct"/>
          </w:tcPr>
          <w:p w14:paraId="40292977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252" w:type="pct"/>
          </w:tcPr>
          <w:p w14:paraId="0628A0E3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</w:tr>
      <w:tr w:rsidR="00D36045" w:rsidRPr="00F76ADF" w14:paraId="63D7E0C9" w14:textId="77777777" w:rsidTr="00D36045">
        <w:trPr>
          <w:trHeight w:val="1284"/>
        </w:trPr>
        <w:tc>
          <w:tcPr>
            <w:tcW w:w="954" w:type="pct"/>
            <w:vMerge/>
          </w:tcPr>
          <w:p w14:paraId="72D91D7C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3283" w:type="pct"/>
          </w:tcPr>
          <w:p w14:paraId="5EE20362" w14:textId="77777777" w:rsidR="00F778BE" w:rsidRPr="00F778BE" w:rsidRDefault="00F778BE" w:rsidP="00F778BE">
            <w:pPr>
              <w:autoSpaceDE w:val="0"/>
              <w:autoSpaceDN w:val="0"/>
              <w:adjustRightInd w:val="0"/>
              <w:rPr>
                <w:rFonts w:ascii="OpenSans-Regular" w:hAnsi="OpenSans-Regular" w:cs="OpenSans-Regular"/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Candidates must use a range of vocabulary and sentence</w:t>
            </w:r>
          </w:p>
          <w:p w14:paraId="1FA8B0ED" w14:textId="77777777" w:rsidR="00F778BE" w:rsidRPr="00F778BE" w:rsidRDefault="00F778BE" w:rsidP="00F778BE">
            <w:pPr>
              <w:autoSpaceDE w:val="0"/>
              <w:autoSpaceDN w:val="0"/>
              <w:adjustRightInd w:val="0"/>
              <w:rPr>
                <w:rFonts w:ascii="OpenSans-Regular" w:hAnsi="OpenSans-Regular" w:cs="OpenSans-Regular"/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structures for clarity, purpose and effect, with accurate</w:t>
            </w:r>
          </w:p>
          <w:p w14:paraId="0E4D25E5" w14:textId="25984446" w:rsidR="00F778BE" w:rsidRPr="00F778BE" w:rsidRDefault="00F778BE" w:rsidP="00F778BE">
            <w:pPr>
              <w:rPr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spelling and punctuation</w:t>
            </w:r>
          </w:p>
        </w:tc>
        <w:tc>
          <w:tcPr>
            <w:tcW w:w="255" w:type="pct"/>
          </w:tcPr>
          <w:p w14:paraId="40B381CE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255" w:type="pct"/>
          </w:tcPr>
          <w:p w14:paraId="41879DD8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252" w:type="pct"/>
          </w:tcPr>
          <w:p w14:paraId="0ABF316D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</w:tr>
      <w:tr w:rsidR="00F778BE" w:rsidRPr="00F76ADF" w14:paraId="1BACDB84" w14:textId="31B9ED39" w:rsidTr="00D36045">
        <w:trPr>
          <w:trHeight w:val="466"/>
        </w:trPr>
        <w:tc>
          <w:tcPr>
            <w:tcW w:w="954" w:type="pct"/>
            <w:vMerge w:val="restart"/>
          </w:tcPr>
          <w:p w14:paraId="311E301B" w14:textId="5F94B413" w:rsidR="00F778BE" w:rsidRPr="00F778BE" w:rsidRDefault="00F778BE">
            <w:pPr>
              <w:rPr>
                <w:sz w:val="28"/>
                <w:szCs w:val="28"/>
              </w:rPr>
            </w:pPr>
            <w:r w:rsidRPr="00F778BE">
              <w:rPr>
                <w:sz w:val="28"/>
                <w:szCs w:val="28"/>
              </w:rPr>
              <w:t>Speaking, listening and communication skills</w:t>
            </w:r>
          </w:p>
        </w:tc>
        <w:tc>
          <w:tcPr>
            <w:tcW w:w="3283" w:type="pct"/>
          </w:tcPr>
          <w:p w14:paraId="6E2850B3" w14:textId="270757D8" w:rsidR="00F778BE" w:rsidRPr="00F778BE" w:rsidRDefault="00F778BE" w:rsidP="00DB5287">
            <w:pPr>
              <w:rPr>
                <w:bCs/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Demonstrate presentation skills in a formal setting</w:t>
            </w:r>
          </w:p>
        </w:tc>
        <w:tc>
          <w:tcPr>
            <w:tcW w:w="255" w:type="pct"/>
          </w:tcPr>
          <w:p w14:paraId="7096D843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255" w:type="pct"/>
          </w:tcPr>
          <w:p w14:paraId="5F331A3C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252" w:type="pct"/>
          </w:tcPr>
          <w:p w14:paraId="44CE6232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</w:tr>
      <w:tr w:rsidR="00F778BE" w:rsidRPr="00F76ADF" w14:paraId="56ADC420" w14:textId="77777777" w:rsidTr="00D36045">
        <w:trPr>
          <w:trHeight w:val="1022"/>
        </w:trPr>
        <w:tc>
          <w:tcPr>
            <w:tcW w:w="954" w:type="pct"/>
            <w:vMerge/>
          </w:tcPr>
          <w:p w14:paraId="02121A83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3283" w:type="pct"/>
          </w:tcPr>
          <w:p w14:paraId="1BC90693" w14:textId="77777777" w:rsidR="00F778BE" w:rsidRPr="00F778BE" w:rsidRDefault="00F778BE" w:rsidP="00F778BE">
            <w:pPr>
              <w:autoSpaceDE w:val="0"/>
              <w:autoSpaceDN w:val="0"/>
              <w:adjustRightInd w:val="0"/>
              <w:rPr>
                <w:rFonts w:ascii="OpenSans-Regular" w:hAnsi="OpenSans-Regular" w:cs="OpenSans-Regular"/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Listen and respond appropriately to spoken language,</w:t>
            </w:r>
          </w:p>
          <w:p w14:paraId="0B8FC92B" w14:textId="0A0E04C1" w:rsidR="00F778BE" w:rsidRPr="00F778BE" w:rsidRDefault="00F778BE" w:rsidP="00F778BE">
            <w:pPr>
              <w:rPr>
                <w:rFonts w:cstheme="minorHAnsi"/>
                <w:bCs/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including to questions and feedback to presentations</w:t>
            </w:r>
          </w:p>
        </w:tc>
        <w:tc>
          <w:tcPr>
            <w:tcW w:w="255" w:type="pct"/>
          </w:tcPr>
          <w:p w14:paraId="2625253B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255" w:type="pct"/>
          </w:tcPr>
          <w:p w14:paraId="7A121227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252" w:type="pct"/>
          </w:tcPr>
          <w:p w14:paraId="224F48EF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</w:tr>
      <w:tr w:rsidR="00D36045" w:rsidRPr="00F76ADF" w14:paraId="23EBB6EA" w14:textId="77777777" w:rsidTr="00D36045">
        <w:trPr>
          <w:trHeight w:val="869"/>
        </w:trPr>
        <w:tc>
          <w:tcPr>
            <w:tcW w:w="954" w:type="pct"/>
            <w:vMerge/>
          </w:tcPr>
          <w:p w14:paraId="63D835F5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3283" w:type="pct"/>
          </w:tcPr>
          <w:p w14:paraId="2EBA1B6D" w14:textId="77777777" w:rsidR="00F778BE" w:rsidRPr="00F778BE" w:rsidRDefault="00F778BE" w:rsidP="00F778BE">
            <w:pPr>
              <w:autoSpaceDE w:val="0"/>
              <w:autoSpaceDN w:val="0"/>
              <w:adjustRightInd w:val="0"/>
              <w:rPr>
                <w:rFonts w:ascii="OpenSans-Regular" w:hAnsi="OpenSans-Regular" w:cs="OpenSans-Regular"/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Use spoken Standard English effectively in speeches and</w:t>
            </w:r>
          </w:p>
          <w:p w14:paraId="789AF428" w14:textId="34BAEAA8" w:rsidR="00F778BE" w:rsidRPr="00F778BE" w:rsidRDefault="00F778BE" w:rsidP="00F778BE">
            <w:pPr>
              <w:rPr>
                <w:rFonts w:cstheme="minorHAnsi"/>
                <w:bCs/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presentations</w:t>
            </w:r>
          </w:p>
        </w:tc>
        <w:tc>
          <w:tcPr>
            <w:tcW w:w="255" w:type="pct"/>
          </w:tcPr>
          <w:p w14:paraId="6B95A1E8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255" w:type="pct"/>
          </w:tcPr>
          <w:p w14:paraId="66713964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252" w:type="pct"/>
          </w:tcPr>
          <w:p w14:paraId="20B391C3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</w:tr>
    </w:tbl>
    <w:p w14:paraId="6FECC651" w14:textId="77777777" w:rsidR="000175ED" w:rsidRPr="00F76ADF" w:rsidRDefault="000175ED">
      <w:pPr>
        <w:rPr>
          <w:sz w:val="24"/>
          <w:szCs w:val="24"/>
        </w:rPr>
      </w:pPr>
    </w:p>
    <w:sectPr w:rsidR="000175ED" w:rsidRPr="00F76ADF" w:rsidSect="00DF2DE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ans-Regular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799"/>
    <w:rsid w:val="0001486D"/>
    <w:rsid w:val="000175ED"/>
    <w:rsid w:val="0005269B"/>
    <w:rsid w:val="000C5B9C"/>
    <w:rsid w:val="00246D7C"/>
    <w:rsid w:val="003239CB"/>
    <w:rsid w:val="004279C9"/>
    <w:rsid w:val="00587D1C"/>
    <w:rsid w:val="00596B3B"/>
    <w:rsid w:val="00612D7C"/>
    <w:rsid w:val="006363E2"/>
    <w:rsid w:val="0071193E"/>
    <w:rsid w:val="007509A8"/>
    <w:rsid w:val="00773261"/>
    <w:rsid w:val="007A7BE7"/>
    <w:rsid w:val="0081405B"/>
    <w:rsid w:val="008B5799"/>
    <w:rsid w:val="00982438"/>
    <w:rsid w:val="00AA5D5D"/>
    <w:rsid w:val="00AC2F7D"/>
    <w:rsid w:val="00B64192"/>
    <w:rsid w:val="00B83BC3"/>
    <w:rsid w:val="00C13840"/>
    <w:rsid w:val="00C60DCB"/>
    <w:rsid w:val="00C65EA8"/>
    <w:rsid w:val="00CB1394"/>
    <w:rsid w:val="00D32088"/>
    <w:rsid w:val="00D36045"/>
    <w:rsid w:val="00D5431D"/>
    <w:rsid w:val="00DB5287"/>
    <w:rsid w:val="00DF2DE0"/>
    <w:rsid w:val="00F076CC"/>
    <w:rsid w:val="00F24A7C"/>
    <w:rsid w:val="00F76ADF"/>
    <w:rsid w:val="00F77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496D7"/>
  <w15:chartTrackingRefBased/>
  <w15:docId w15:val="{8DF46A54-E300-4594-97E9-1C41FAC7E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57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Molly Vellacott</dc:creator>
  <cp:keywords/>
  <dc:description/>
  <cp:lastModifiedBy>Alex Bird (Kenwood)</cp:lastModifiedBy>
  <cp:revision>2</cp:revision>
  <dcterms:created xsi:type="dcterms:W3CDTF">2025-05-20T08:00:00Z</dcterms:created>
  <dcterms:modified xsi:type="dcterms:W3CDTF">2025-05-20T08:00:00Z</dcterms:modified>
</cp:coreProperties>
</file>