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624EB4" w14:textId="64853C6E" w:rsidR="0001486D" w:rsidRPr="003239CB" w:rsidRDefault="0001486D">
      <w:pPr>
        <w:rPr>
          <w:sz w:val="28"/>
          <w:szCs w:val="28"/>
        </w:rPr>
      </w:pPr>
      <w:r w:rsidRPr="003239CB">
        <w:rPr>
          <w:sz w:val="28"/>
          <w:szCs w:val="28"/>
        </w:rPr>
        <w:t xml:space="preserve">Class </w:t>
      </w:r>
      <w:r w:rsidR="00F076CC">
        <w:rPr>
          <w:sz w:val="28"/>
          <w:szCs w:val="28"/>
        </w:rPr>
        <w:t>EW</w:t>
      </w:r>
      <w:r w:rsidR="00B139A7">
        <w:rPr>
          <w:sz w:val="28"/>
          <w:szCs w:val="28"/>
        </w:rPr>
        <w:t>5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995"/>
        <w:gridCol w:w="6868"/>
        <w:gridCol w:w="533"/>
        <w:gridCol w:w="533"/>
        <w:gridCol w:w="527"/>
      </w:tblGrid>
      <w:tr w:rsidR="00596B3B" w:rsidRPr="00F76ADF" w14:paraId="61768C57" w14:textId="3D8393F3" w:rsidTr="00D36045">
        <w:trPr>
          <w:trHeight w:val="671"/>
        </w:trPr>
        <w:tc>
          <w:tcPr>
            <w:tcW w:w="4237" w:type="pct"/>
            <w:gridSpan w:val="2"/>
          </w:tcPr>
          <w:p w14:paraId="55E33F72" w14:textId="77777777" w:rsidR="00596B3B" w:rsidRPr="00F778BE" w:rsidRDefault="00596B3B">
            <w:pPr>
              <w:rPr>
                <w:b/>
                <w:bCs/>
                <w:sz w:val="28"/>
                <w:szCs w:val="28"/>
              </w:rPr>
            </w:pPr>
            <w:r w:rsidRPr="00F778BE">
              <w:rPr>
                <w:b/>
                <w:bCs/>
                <w:sz w:val="28"/>
                <w:szCs w:val="28"/>
              </w:rPr>
              <w:t>Content: what are we studying?</w:t>
            </w:r>
          </w:p>
          <w:p w14:paraId="77D27F9C" w14:textId="77777777" w:rsidR="00596B3B" w:rsidRPr="00F778BE" w:rsidRDefault="00596B3B" w:rsidP="0001486D">
            <w:pPr>
              <w:rPr>
                <w:sz w:val="28"/>
                <w:szCs w:val="28"/>
              </w:rPr>
            </w:pPr>
          </w:p>
        </w:tc>
        <w:tc>
          <w:tcPr>
            <w:tcW w:w="255" w:type="pct"/>
            <w:vMerge w:val="restart"/>
            <w:textDirection w:val="btLr"/>
          </w:tcPr>
          <w:p w14:paraId="22D00D87" w14:textId="1D80E0E4" w:rsidR="00596B3B" w:rsidRPr="00F778BE" w:rsidRDefault="0071193E" w:rsidP="0071193E">
            <w:pPr>
              <w:ind w:left="113" w:right="113"/>
              <w:rPr>
                <w:sz w:val="24"/>
                <w:szCs w:val="24"/>
              </w:rPr>
            </w:pPr>
            <w:r w:rsidRPr="00F778BE">
              <w:rPr>
                <w:sz w:val="24"/>
                <w:szCs w:val="24"/>
              </w:rPr>
              <w:t>I know what this means</w:t>
            </w:r>
          </w:p>
        </w:tc>
        <w:tc>
          <w:tcPr>
            <w:tcW w:w="255" w:type="pct"/>
            <w:vMerge w:val="restart"/>
            <w:textDirection w:val="btLr"/>
          </w:tcPr>
          <w:p w14:paraId="126416BC" w14:textId="3EF5366E" w:rsidR="00596B3B" w:rsidRPr="00F778BE" w:rsidRDefault="0071193E" w:rsidP="0071193E">
            <w:pPr>
              <w:ind w:left="113" w:right="113"/>
              <w:rPr>
                <w:sz w:val="24"/>
                <w:szCs w:val="24"/>
              </w:rPr>
            </w:pPr>
            <w:r w:rsidRPr="00F778BE">
              <w:rPr>
                <w:sz w:val="24"/>
                <w:szCs w:val="24"/>
              </w:rPr>
              <w:t>I have done this</w:t>
            </w:r>
          </w:p>
        </w:tc>
        <w:tc>
          <w:tcPr>
            <w:tcW w:w="252" w:type="pct"/>
            <w:vMerge w:val="restart"/>
            <w:textDirection w:val="btLr"/>
          </w:tcPr>
          <w:p w14:paraId="7BCFA079" w14:textId="56B39652" w:rsidR="00596B3B" w:rsidRPr="00F778BE" w:rsidRDefault="0071193E" w:rsidP="0071193E">
            <w:pPr>
              <w:ind w:left="113" w:right="113"/>
              <w:rPr>
                <w:sz w:val="24"/>
                <w:szCs w:val="24"/>
              </w:rPr>
            </w:pPr>
            <w:r w:rsidRPr="00F778BE">
              <w:rPr>
                <w:sz w:val="24"/>
                <w:szCs w:val="24"/>
              </w:rPr>
              <w:t>I have done this better</w:t>
            </w:r>
          </w:p>
        </w:tc>
      </w:tr>
      <w:tr w:rsidR="00596B3B" w:rsidRPr="00F76ADF" w14:paraId="693C5993" w14:textId="674C41EF" w:rsidTr="00D36045">
        <w:trPr>
          <w:trHeight w:val="523"/>
        </w:trPr>
        <w:tc>
          <w:tcPr>
            <w:tcW w:w="4237" w:type="pct"/>
            <w:gridSpan w:val="2"/>
          </w:tcPr>
          <w:p w14:paraId="6B74C8F6" w14:textId="34390774" w:rsidR="00596B3B" w:rsidRPr="00F778BE" w:rsidRDefault="00F778BE">
            <w:pPr>
              <w:rPr>
                <w:sz w:val="28"/>
                <w:szCs w:val="28"/>
              </w:rPr>
            </w:pPr>
            <w:r w:rsidRPr="00F778BE">
              <w:rPr>
                <w:sz w:val="28"/>
                <w:szCs w:val="28"/>
              </w:rPr>
              <w:t>GCSE Skills and revision</w:t>
            </w:r>
          </w:p>
          <w:p w14:paraId="4A84F1C8" w14:textId="5891C664" w:rsidR="00596B3B" w:rsidRPr="00F778BE" w:rsidRDefault="00596B3B">
            <w:pPr>
              <w:rPr>
                <w:sz w:val="28"/>
                <w:szCs w:val="28"/>
              </w:rPr>
            </w:pPr>
          </w:p>
        </w:tc>
        <w:tc>
          <w:tcPr>
            <w:tcW w:w="255" w:type="pct"/>
            <w:vMerge/>
          </w:tcPr>
          <w:p w14:paraId="7E0D6C13" w14:textId="77777777" w:rsidR="00596B3B" w:rsidRPr="00F778BE" w:rsidRDefault="00596B3B">
            <w:pPr>
              <w:rPr>
                <w:sz w:val="28"/>
                <w:szCs w:val="28"/>
              </w:rPr>
            </w:pPr>
          </w:p>
        </w:tc>
        <w:tc>
          <w:tcPr>
            <w:tcW w:w="255" w:type="pct"/>
            <w:vMerge/>
          </w:tcPr>
          <w:p w14:paraId="478F3682" w14:textId="77777777" w:rsidR="00596B3B" w:rsidRPr="00F778BE" w:rsidRDefault="00596B3B">
            <w:pPr>
              <w:rPr>
                <w:sz w:val="28"/>
                <w:szCs w:val="28"/>
              </w:rPr>
            </w:pPr>
          </w:p>
        </w:tc>
        <w:tc>
          <w:tcPr>
            <w:tcW w:w="252" w:type="pct"/>
            <w:vMerge/>
          </w:tcPr>
          <w:p w14:paraId="738A50F4" w14:textId="77777777" w:rsidR="00596B3B" w:rsidRPr="00F778BE" w:rsidRDefault="00596B3B">
            <w:pPr>
              <w:rPr>
                <w:sz w:val="28"/>
                <w:szCs w:val="28"/>
              </w:rPr>
            </w:pPr>
          </w:p>
        </w:tc>
      </w:tr>
      <w:tr w:rsidR="00596B3B" w:rsidRPr="00F76ADF" w14:paraId="1F28A8B8" w14:textId="1C508665" w:rsidTr="00D36045">
        <w:trPr>
          <w:trHeight w:val="724"/>
        </w:trPr>
        <w:tc>
          <w:tcPr>
            <w:tcW w:w="4237" w:type="pct"/>
            <w:gridSpan w:val="2"/>
          </w:tcPr>
          <w:p w14:paraId="39E77C80" w14:textId="66872C89" w:rsidR="00596B3B" w:rsidRPr="00F778BE" w:rsidRDefault="00596B3B">
            <w:pPr>
              <w:rPr>
                <w:b/>
                <w:bCs/>
                <w:sz w:val="28"/>
                <w:szCs w:val="28"/>
              </w:rPr>
            </w:pPr>
            <w:r w:rsidRPr="00F778BE">
              <w:rPr>
                <w:b/>
                <w:bCs/>
                <w:sz w:val="28"/>
                <w:szCs w:val="28"/>
              </w:rPr>
              <w:t xml:space="preserve">Skills: </w:t>
            </w:r>
            <w:r w:rsidR="00D36045">
              <w:rPr>
                <w:b/>
                <w:bCs/>
                <w:sz w:val="28"/>
                <w:szCs w:val="28"/>
              </w:rPr>
              <w:t>W</w:t>
            </w:r>
            <w:r w:rsidRPr="00F778BE">
              <w:rPr>
                <w:b/>
                <w:bCs/>
                <w:sz w:val="28"/>
                <w:szCs w:val="28"/>
              </w:rPr>
              <w:t>hat are you aiming to be able to do?</w:t>
            </w:r>
          </w:p>
          <w:p w14:paraId="129FFFE5" w14:textId="32C4907B" w:rsidR="00596B3B" w:rsidRPr="00F778BE" w:rsidRDefault="00596B3B">
            <w:pPr>
              <w:rPr>
                <w:sz w:val="28"/>
                <w:szCs w:val="28"/>
              </w:rPr>
            </w:pPr>
          </w:p>
        </w:tc>
        <w:tc>
          <w:tcPr>
            <w:tcW w:w="255" w:type="pct"/>
            <w:vMerge/>
          </w:tcPr>
          <w:p w14:paraId="411D49A9" w14:textId="77777777" w:rsidR="00596B3B" w:rsidRPr="00F778BE" w:rsidRDefault="00596B3B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5" w:type="pct"/>
            <w:vMerge/>
          </w:tcPr>
          <w:p w14:paraId="77E3B786" w14:textId="77777777" w:rsidR="00596B3B" w:rsidRPr="00F778BE" w:rsidRDefault="00596B3B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2" w:type="pct"/>
            <w:vMerge/>
          </w:tcPr>
          <w:p w14:paraId="58409DF1" w14:textId="77777777" w:rsidR="00596B3B" w:rsidRPr="00F778BE" w:rsidRDefault="00596B3B">
            <w:pPr>
              <w:rPr>
                <w:b/>
                <w:bCs/>
                <w:sz w:val="28"/>
                <w:szCs w:val="28"/>
              </w:rPr>
            </w:pPr>
          </w:p>
        </w:tc>
      </w:tr>
      <w:tr w:rsidR="00D36045" w:rsidRPr="00F76ADF" w14:paraId="3A242945" w14:textId="41F80ACE" w:rsidTr="00D36045">
        <w:trPr>
          <w:trHeight w:val="992"/>
        </w:trPr>
        <w:tc>
          <w:tcPr>
            <w:tcW w:w="954" w:type="pct"/>
            <w:vMerge w:val="restart"/>
          </w:tcPr>
          <w:p w14:paraId="4C733565" w14:textId="54A02081" w:rsidR="00F778BE" w:rsidRPr="00F778BE" w:rsidRDefault="00F778BE">
            <w:pPr>
              <w:rPr>
                <w:sz w:val="28"/>
                <w:szCs w:val="28"/>
              </w:rPr>
            </w:pPr>
            <w:r w:rsidRPr="00F778BE">
              <w:rPr>
                <w:sz w:val="28"/>
                <w:szCs w:val="28"/>
              </w:rPr>
              <w:t>Reading skills</w:t>
            </w:r>
          </w:p>
        </w:tc>
        <w:tc>
          <w:tcPr>
            <w:tcW w:w="3283" w:type="pct"/>
          </w:tcPr>
          <w:p w14:paraId="60879C42" w14:textId="77777777" w:rsidR="00F778BE" w:rsidRPr="00F778BE" w:rsidRDefault="00F778BE" w:rsidP="00F778BE">
            <w:pPr>
              <w:autoSpaceDE w:val="0"/>
              <w:autoSpaceDN w:val="0"/>
              <w:adjustRightInd w:val="0"/>
              <w:rPr>
                <w:rFonts w:ascii="OpenSans-Regular" w:hAnsi="OpenSans-Regular" w:cs="OpenSans-Regular"/>
                <w:sz w:val="28"/>
                <w:szCs w:val="28"/>
              </w:rPr>
            </w:pPr>
            <w:r w:rsidRPr="00F778BE">
              <w:rPr>
                <w:rFonts w:ascii="OpenSans-Regular" w:hAnsi="OpenSans-Regular" w:cs="OpenSans-Regular"/>
                <w:sz w:val="28"/>
                <w:szCs w:val="28"/>
              </w:rPr>
              <w:t>Identify and interpret explicit and implicit information</w:t>
            </w:r>
          </w:p>
          <w:p w14:paraId="7AD435E2" w14:textId="4D826911" w:rsidR="00F778BE" w:rsidRPr="00F778BE" w:rsidRDefault="00F778BE" w:rsidP="00F778BE">
            <w:pPr>
              <w:rPr>
                <w:sz w:val="28"/>
                <w:szCs w:val="28"/>
              </w:rPr>
            </w:pPr>
            <w:r w:rsidRPr="00F778BE">
              <w:rPr>
                <w:rFonts w:ascii="OpenSans-Regular" w:hAnsi="OpenSans-Regular" w:cs="OpenSans-Regular"/>
                <w:sz w:val="28"/>
                <w:szCs w:val="28"/>
              </w:rPr>
              <w:t>and ideas</w:t>
            </w:r>
          </w:p>
        </w:tc>
        <w:tc>
          <w:tcPr>
            <w:tcW w:w="255" w:type="pct"/>
          </w:tcPr>
          <w:p w14:paraId="56C22DC6" w14:textId="77777777" w:rsidR="00F778BE" w:rsidRPr="00F778BE" w:rsidRDefault="00F778BE">
            <w:pPr>
              <w:rPr>
                <w:sz w:val="28"/>
                <w:szCs w:val="28"/>
              </w:rPr>
            </w:pPr>
          </w:p>
        </w:tc>
        <w:tc>
          <w:tcPr>
            <w:tcW w:w="255" w:type="pct"/>
          </w:tcPr>
          <w:p w14:paraId="27A087D2" w14:textId="77777777" w:rsidR="00F778BE" w:rsidRPr="00F778BE" w:rsidRDefault="00F778BE">
            <w:pPr>
              <w:rPr>
                <w:sz w:val="28"/>
                <w:szCs w:val="28"/>
              </w:rPr>
            </w:pPr>
          </w:p>
        </w:tc>
        <w:tc>
          <w:tcPr>
            <w:tcW w:w="252" w:type="pct"/>
          </w:tcPr>
          <w:p w14:paraId="63C35C06" w14:textId="77777777" w:rsidR="00F778BE" w:rsidRPr="00F778BE" w:rsidRDefault="00F778BE">
            <w:pPr>
              <w:rPr>
                <w:sz w:val="28"/>
                <w:szCs w:val="28"/>
              </w:rPr>
            </w:pPr>
          </w:p>
        </w:tc>
      </w:tr>
      <w:tr w:rsidR="00D36045" w:rsidRPr="00F76ADF" w14:paraId="67620DB3" w14:textId="77777777" w:rsidTr="00D36045">
        <w:trPr>
          <w:trHeight w:val="495"/>
        </w:trPr>
        <w:tc>
          <w:tcPr>
            <w:tcW w:w="954" w:type="pct"/>
            <w:vMerge/>
          </w:tcPr>
          <w:p w14:paraId="4E66CE0C" w14:textId="77777777" w:rsidR="00F778BE" w:rsidRPr="00F778BE" w:rsidRDefault="00F778BE">
            <w:pPr>
              <w:rPr>
                <w:sz w:val="28"/>
                <w:szCs w:val="28"/>
              </w:rPr>
            </w:pPr>
          </w:p>
        </w:tc>
        <w:tc>
          <w:tcPr>
            <w:tcW w:w="3283" w:type="pct"/>
          </w:tcPr>
          <w:p w14:paraId="58FB9094" w14:textId="3287CC11" w:rsidR="00F778BE" w:rsidRPr="00F778BE" w:rsidRDefault="00F778BE" w:rsidP="00AC2F7D">
            <w:pPr>
              <w:rPr>
                <w:bCs/>
                <w:sz w:val="28"/>
                <w:szCs w:val="28"/>
              </w:rPr>
            </w:pPr>
            <w:r w:rsidRPr="00F778BE">
              <w:rPr>
                <w:rFonts w:ascii="OpenSans-Regular" w:hAnsi="OpenSans-Regular" w:cs="OpenSans-Regular"/>
                <w:sz w:val="28"/>
                <w:szCs w:val="28"/>
              </w:rPr>
              <w:t>Select and synthesise evidence from different texts</w:t>
            </w:r>
          </w:p>
        </w:tc>
        <w:tc>
          <w:tcPr>
            <w:tcW w:w="255" w:type="pct"/>
          </w:tcPr>
          <w:p w14:paraId="45E65F06" w14:textId="77777777" w:rsidR="00F778BE" w:rsidRPr="00F778BE" w:rsidRDefault="00F778BE">
            <w:pPr>
              <w:rPr>
                <w:sz w:val="28"/>
                <w:szCs w:val="28"/>
              </w:rPr>
            </w:pPr>
          </w:p>
        </w:tc>
        <w:tc>
          <w:tcPr>
            <w:tcW w:w="255" w:type="pct"/>
          </w:tcPr>
          <w:p w14:paraId="31D83A2E" w14:textId="77777777" w:rsidR="00F778BE" w:rsidRPr="00F778BE" w:rsidRDefault="00F778BE">
            <w:pPr>
              <w:rPr>
                <w:sz w:val="28"/>
                <w:szCs w:val="28"/>
              </w:rPr>
            </w:pPr>
          </w:p>
        </w:tc>
        <w:tc>
          <w:tcPr>
            <w:tcW w:w="252" w:type="pct"/>
          </w:tcPr>
          <w:p w14:paraId="4F3CB7C0" w14:textId="77777777" w:rsidR="00F778BE" w:rsidRPr="00F778BE" w:rsidRDefault="00F778BE">
            <w:pPr>
              <w:rPr>
                <w:sz w:val="28"/>
                <w:szCs w:val="28"/>
              </w:rPr>
            </w:pPr>
          </w:p>
        </w:tc>
      </w:tr>
      <w:tr w:rsidR="00D36045" w:rsidRPr="00F76ADF" w14:paraId="72BA2373" w14:textId="58AE2E31" w:rsidTr="00D36045">
        <w:trPr>
          <w:trHeight w:val="2017"/>
        </w:trPr>
        <w:tc>
          <w:tcPr>
            <w:tcW w:w="954" w:type="pct"/>
            <w:vMerge/>
          </w:tcPr>
          <w:p w14:paraId="5314BA93" w14:textId="77777777" w:rsidR="00F778BE" w:rsidRPr="00F778BE" w:rsidRDefault="00F778BE">
            <w:pPr>
              <w:rPr>
                <w:sz w:val="28"/>
                <w:szCs w:val="28"/>
              </w:rPr>
            </w:pPr>
          </w:p>
        </w:tc>
        <w:tc>
          <w:tcPr>
            <w:tcW w:w="3283" w:type="pct"/>
          </w:tcPr>
          <w:p w14:paraId="6110F362" w14:textId="77777777" w:rsidR="00F778BE" w:rsidRPr="00F778BE" w:rsidRDefault="00F778BE" w:rsidP="00F778BE">
            <w:pPr>
              <w:autoSpaceDE w:val="0"/>
              <w:autoSpaceDN w:val="0"/>
              <w:adjustRightInd w:val="0"/>
              <w:rPr>
                <w:rFonts w:ascii="OpenSans-Regular" w:hAnsi="OpenSans-Regular" w:cs="OpenSans-Regular"/>
                <w:sz w:val="28"/>
                <w:szCs w:val="28"/>
              </w:rPr>
            </w:pPr>
            <w:r w:rsidRPr="00F778BE">
              <w:rPr>
                <w:rFonts w:ascii="OpenSans-Regular" w:hAnsi="OpenSans-Regular" w:cs="OpenSans-Regular"/>
                <w:sz w:val="28"/>
                <w:szCs w:val="28"/>
              </w:rPr>
              <w:t>Explain, comment on and analyse how writers use</w:t>
            </w:r>
          </w:p>
          <w:p w14:paraId="6255EA5D" w14:textId="77777777" w:rsidR="00F778BE" w:rsidRPr="00F778BE" w:rsidRDefault="00F778BE" w:rsidP="00F778BE">
            <w:pPr>
              <w:autoSpaceDE w:val="0"/>
              <w:autoSpaceDN w:val="0"/>
              <w:adjustRightInd w:val="0"/>
              <w:rPr>
                <w:rFonts w:ascii="OpenSans-Regular" w:hAnsi="OpenSans-Regular" w:cs="OpenSans-Regular"/>
                <w:sz w:val="28"/>
                <w:szCs w:val="28"/>
              </w:rPr>
            </w:pPr>
            <w:r w:rsidRPr="00F778BE">
              <w:rPr>
                <w:rFonts w:ascii="OpenSans-Regular" w:hAnsi="OpenSans-Regular" w:cs="OpenSans-Regular"/>
                <w:sz w:val="28"/>
                <w:szCs w:val="28"/>
              </w:rPr>
              <w:t>language and structure to achieve effects and influence</w:t>
            </w:r>
          </w:p>
          <w:p w14:paraId="150CE3FB" w14:textId="77777777" w:rsidR="00F778BE" w:rsidRPr="00F778BE" w:rsidRDefault="00F778BE" w:rsidP="00F778BE">
            <w:pPr>
              <w:autoSpaceDE w:val="0"/>
              <w:autoSpaceDN w:val="0"/>
              <w:adjustRightInd w:val="0"/>
              <w:rPr>
                <w:rFonts w:ascii="OpenSans-Regular" w:hAnsi="OpenSans-Regular" w:cs="OpenSans-Regular"/>
                <w:sz w:val="28"/>
                <w:szCs w:val="28"/>
              </w:rPr>
            </w:pPr>
            <w:r w:rsidRPr="00F778BE">
              <w:rPr>
                <w:rFonts w:ascii="OpenSans-Regular" w:hAnsi="OpenSans-Regular" w:cs="OpenSans-Regular"/>
                <w:sz w:val="28"/>
                <w:szCs w:val="28"/>
              </w:rPr>
              <w:t>readers, using relevant subject terminology to support</w:t>
            </w:r>
          </w:p>
          <w:p w14:paraId="5D467317" w14:textId="2A92C0C4" w:rsidR="00F778BE" w:rsidRPr="00F778BE" w:rsidRDefault="00F778BE" w:rsidP="00F778BE">
            <w:pPr>
              <w:rPr>
                <w:sz w:val="28"/>
                <w:szCs w:val="28"/>
              </w:rPr>
            </w:pPr>
            <w:r w:rsidRPr="00F778BE">
              <w:rPr>
                <w:rFonts w:ascii="OpenSans-Regular" w:hAnsi="OpenSans-Regular" w:cs="OpenSans-Regular"/>
                <w:sz w:val="28"/>
                <w:szCs w:val="28"/>
              </w:rPr>
              <w:t>their views</w:t>
            </w:r>
          </w:p>
        </w:tc>
        <w:tc>
          <w:tcPr>
            <w:tcW w:w="255" w:type="pct"/>
          </w:tcPr>
          <w:p w14:paraId="553166F0" w14:textId="77777777" w:rsidR="00F778BE" w:rsidRPr="00F778BE" w:rsidRDefault="00F778BE">
            <w:pPr>
              <w:rPr>
                <w:sz w:val="28"/>
                <w:szCs w:val="28"/>
              </w:rPr>
            </w:pPr>
          </w:p>
        </w:tc>
        <w:tc>
          <w:tcPr>
            <w:tcW w:w="255" w:type="pct"/>
          </w:tcPr>
          <w:p w14:paraId="635542FA" w14:textId="77777777" w:rsidR="00F778BE" w:rsidRPr="00F778BE" w:rsidRDefault="00F778BE">
            <w:pPr>
              <w:rPr>
                <w:sz w:val="28"/>
                <w:szCs w:val="28"/>
              </w:rPr>
            </w:pPr>
          </w:p>
        </w:tc>
        <w:tc>
          <w:tcPr>
            <w:tcW w:w="252" w:type="pct"/>
          </w:tcPr>
          <w:p w14:paraId="2D2EE9BD" w14:textId="77777777" w:rsidR="00F778BE" w:rsidRPr="00F778BE" w:rsidRDefault="00F778BE">
            <w:pPr>
              <w:rPr>
                <w:sz w:val="28"/>
                <w:szCs w:val="28"/>
              </w:rPr>
            </w:pPr>
          </w:p>
        </w:tc>
      </w:tr>
      <w:tr w:rsidR="00D36045" w:rsidRPr="00F76ADF" w14:paraId="63D4117B" w14:textId="7BC9CCA0" w:rsidTr="00D36045">
        <w:trPr>
          <w:trHeight w:val="1022"/>
        </w:trPr>
        <w:tc>
          <w:tcPr>
            <w:tcW w:w="954" w:type="pct"/>
            <w:vMerge/>
          </w:tcPr>
          <w:p w14:paraId="10174B7C" w14:textId="77777777" w:rsidR="00F778BE" w:rsidRPr="00F778BE" w:rsidRDefault="00F778BE">
            <w:pPr>
              <w:rPr>
                <w:sz w:val="28"/>
                <w:szCs w:val="28"/>
              </w:rPr>
            </w:pPr>
          </w:p>
        </w:tc>
        <w:tc>
          <w:tcPr>
            <w:tcW w:w="3283" w:type="pct"/>
          </w:tcPr>
          <w:p w14:paraId="23E55740" w14:textId="77777777" w:rsidR="00F778BE" w:rsidRPr="00F778BE" w:rsidRDefault="00F778BE" w:rsidP="00F778BE">
            <w:pPr>
              <w:autoSpaceDE w:val="0"/>
              <w:autoSpaceDN w:val="0"/>
              <w:adjustRightInd w:val="0"/>
              <w:rPr>
                <w:rFonts w:ascii="OpenSans-Regular" w:hAnsi="OpenSans-Regular" w:cs="OpenSans-Regular"/>
                <w:sz w:val="28"/>
                <w:szCs w:val="28"/>
              </w:rPr>
            </w:pPr>
            <w:r w:rsidRPr="00F778BE">
              <w:rPr>
                <w:rFonts w:ascii="OpenSans-Regular" w:hAnsi="OpenSans-Regular" w:cs="OpenSans-Regular"/>
                <w:sz w:val="28"/>
                <w:szCs w:val="28"/>
              </w:rPr>
              <w:t>Compare writers’ ideas and perspectives, as well as how</w:t>
            </w:r>
          </w:p>
          <w:p w14:paraId="68B78772" w14:textId="3050E8B9" w:rsidR="00F778BE" w:rsidRPr="00F778BE" w:rsidRDefault="00F778BE" w:rsidP="00F778BE">
            <w:pPr>
              <w:rPr>
                <w:sz w:val="28"/>
                <w:szCs w:val="28"/>
              </w:rPr>
            </w:pPr>
            <w:r w:rsidRPr="00F778BE">
              <w:rPr>
                <w:rFonts w:ascii="OpenSans-Regular" w:hAnsi="OpenSans-Regular" w:cs="OpenSans-Regular"/>
                <w:sz w:val="28"/>
                <w:szCs w:val="28"/>
              </w:rPr>
              <w:t>these are conveyed, across two or more texts</w:t>
            </w:r>
          </w:p>
        </w:tc>
        <w:tc>
          <w:tcPr>
            <w:tcW w:w="255" w:type="pct"/>
          </w:tcPr>
          <w:p w14:paraId="312BDE1D" w14:textId="77777777" w:rsidR="00F778BE" w:rsidRPr="00F778BE" w:rsidRDefault="00F778BE">
            <w:pPr>
              <w:rPr>
                <w:sz w:val="28"/>
                <w:szCs w:val="28"/>
              </w:rPr>
            </w:pPr>
          </w:p>
        </w:tc>
        <w:tc>
          <w:tcPr>
            <w:tcW w:w="255" w:type="pct"/>
          </w:tcPr>
          <w:p w14:paraId="22934016" w14:textId="77777777" w:rsidR="00F778BE" w:rsidRPr="00F778BE" w:rsidRDefault="00F778BE">
            <w:pPr>
              <w:rPr>
                <w:sz w:val="28"/>
                <w:szCs w:val="28"/>
              </w:rPr>
            </w:pPr>
          </w:p>
        </w:tc>
        <w:tc>
          <w:tcPr>
            <w:tcW w:w="252" w:type="pct"/>
          </w:tcPr>
          <w:p w14:paraId="07BC1595" w14:textId="77777777" w:rsidR="00F778BE" w:rsidRPr="00F778BE" w:rsidRDefault="00F778BE">
            <w:pPr>
              <w:rPr>
                <w:sz w:val="28"/>
                <w:szCs w:val="28"/>
              </w:rPr>
            </w:pPr>
          </w:p>
        </w:tc>
      </w:tr>
      <w:tr w:rsidR="00D36045" w:rsidRPr="00F76ADF" w14:paraId="47CFEA00" w14:textId="77777777" w:rsidTr="00D36045">
        <w:trPr>
          <w:trHeight w:val="1022"/>
        </w:trPr>
        <w:tc>
          <w:tcPr>
            <w:tcW w:w="954" w:type="pct"/>
            <w:vMerge/>
          </w:tcPr>
          <w:p w14:paraId="6B409D96" w14:textId="77777777" w:rsidR="00F778BE" w:rsidRPr="00F778BE" w:rsidRDefault="00F778BE">
            <w:pPr>
              <w:rPr>
                <w:sz w:val="28"/>
                <w:szCs w:val="28"/>
              </w:rPr>
            </w:pPr>
          </w:p>
        </w:tc>
        <w:tc>
          <w:tcPr>
            <w:tcW w:w="3283" w:type="pct"/>
          </w:tcPr>
          <w:p w14:paraId="1BC663B6" w14:textId="77777777" w:rsidR="00F778BE" w:rsidRPr="00F778BE" w:rsidRDefault="00F778BE" w:rsidP="00F778BE">
            <w:pPr>
              <w:autoSpaceDE w:val="0"/>
              <w:autoSpaceDN w:val="0"/>
              <w:adjustRightInd w:val="0"/>
              <w:rPr>
                <w:rFonts w:ascii="OpenSans-Regular" w:hAnsi="OpenSans-Regular" w:cs="OpenSans-Regular"/>
                <w:sz w:val="28"/>
                <w:szCs w:val="28"/>
              </w:rPr>
            </w:pPr>
            <w:r w:rsidRPr="00F778BE">
              <w:rPr>
                <w:rFonts w:ascii="OpenSans-Regular" w:hAnsi="OpenSans-Regular" w:cs="OpenSans-Regular"/>
                <w:sz w:val="28"/>
                <w:szCs w:val="28"/>
              </w:rPr>
              <w:t>Evaluate texts critically and support this with appropriate</w:t>
            </w:r>
          </w:p>
          <w:p w14:paraId="28EA7097" w14:textId="24EC087F" w:rsidR="00F778BE" w:rsidRPr="00F778BE" w:rsidRDefault="00F778BE" w:rsidP="00F778BE">
            <w:pPr>
              <w:autoSpaceDE w:val="0"/>
              <w:autoSpaceDN w:val="0"/>
              <w:adjustRightInd w:val="0"/>
              <w:rPr>
                <w:rFonts w:ascii="OpenSans-Regular" w:hAnsi="OpenSans-Regular" w:cs="OpenSans-Regular"/>
                <w:sz w:val="28"/>
                <w:szCs w:val="28"/>
              </w:rPr>
            </w:pPr>
            <w:r w:rsidRPr="00F778BE">
              <w:rPr>
                <w:rFonts w:ascii="OpenSans-Regular" w:hAnsi="OpenSans-Regular" w:cs="OpenSans-Regular"/>
                <w:sz w:val="28"/>
                <w:szCs w:val="28"/>
              </w:rPr>
              <w:t>textual references</w:t>
            </w:r>
          </w:p>
        </w:tc>
        <w:tc>
          <w:tcPr>
            <w:tcW w:w="255" w:type="pct"/>
          </w:tcPr>
          <w:p w14:paraId="44EE1650" w14:textId="77777777" w:rsidR="00F778BE" w:rsidRPr="00F778BE" w:rsidRDefault="00F778BE">
            <w:pPr>
              <w:rPr>
                <w:sz w:val="28"/>
                <w:szCs w:val="28"/>
              </w:rPr>
            </w:pPr>
          </w:p>
        </w:tc>
        <w:tc>
          <w:tcPr>
            <w:tcW w:w="255" w:type="pct"/>
          </w:tcPr>
          <w:p w14:paraId="7CDAE382" w14:textId="77777777" w:rsidR="00F778BE" w:rsidRPr="00F778BE" w:rsidRDefault="00F778BE">
            <w:pPr>
              <w:rPr>
                <w:sz w:val="28"/>
                <w:szCs w:val="28"/>
              </w:rPr>
            </w:pPr>
          </w:p>
        </w:tc>
        <w:tc>
          <w:tcPr>
            <w:tcW w:w="252" w:type="pct"/>
          </w:tcPr>
          <w:p w14:paraId="7456FA5E" w14:textId="77777777" w:rsidR="00F778BE" w:rsidRPr="00F778BE" w:rsidRDefault="00F778BE">
            <w:pPr>
              <w:rPr>
                <w:sz w:val="28"/>
                <w:szCs w:val="28"/>
              </w:rPr>
            </w:pPr>
          </w:p>
        </w:tc>
      </w:tr>
      <w:tr w:rsidR="00F778BE" w:rsidRPr="00F76ADF" w14:paraId="719944A1" w14:textId="12D2931B" w:rsidTr="00D36045">
        <w:trPr>
          <w:trHeight w:val="1461"/>
        </w:trPr>
        <w:tc>
          <w:tcPr>
            <w:tcW w:w="954" w:type="pct"/>
            <w:vMerge w:val="restart"/>
          </w:tcPr>
          <w:p w14:paraId="01C0F87B" w14:textId="0B864120" w:rsidR="00F778BE" w:rsidRPr="00F778BE" w:rsidRDefault="00F778BE">
            <w:pPr>
              <w:rPr>
                <w:sz w:val="28"/>
                <w:szCs w:val="28"/>
              </w:rPr>
            </w:pPr>
            <w:r w:rsidRPr="00F778BE">
              <w:rPr>
                <w:sz w:val="28"/>
                <w:szCs w:val="28"/>
              </w:rPr>
              <w:t>Writing skills</w:t>
            </w:r>
          </w:p>
        </w:tc>
        <w:tc>
          <w:tcPr>
            <w:tcW w:w="3283" w:type="pct"/>
          </w:tcPr>
          <w:p w14:paraId="28DD6929" w14:textId="77777777" w:rsidR="00F778BE" w:rsidRPr="00F778BE" w:rsidRDefault="00F778BE" w:rsidP="00F778BE">
            <w:pPr>
              <w:autoSpaceDE w:val="0"/>
              <w:autoSpaceDN w:val="0"/>
              <w:adjustRightInd w:val="0"/>
              <w:rPr>
                <w:rFonts w:ascii="OpenSans-Regular" w:hAnsi="OpenSans-Regular" w:cs="OpenSans-Regular"/>
                <w:sz w:val="28"/>
                <w:szCs w:val="28"/>
              </w:rPr>
            </w:pPr>
            <w:r w:rsidRPr="00F778BE">
              <w:rPr>
                <w:rFonts w:ascii="OpenSans-Regular" w:hAnsi="OpenSans-Regular" w:cs="OpenSans-Regular"/>
                <w:sz w:val="28"/>
                <w:szCs w:val="28"/>
              </w:rPr>
              <w:t>Communicate clearly, effectively and imaginatively,</w:t>
            </w:r>
          </w:p>
          <w:p w14:paraId="511819D8" w14:textId="77777777" w:rsidR="00F778BE" w:rsidRPr="00F778BE" w:rsidRDefault="00F778BE" w:rsidP="00F778BE">
            <w:pPr>
              <w:autoSpaceDE w:val="0"/>
              <w:autoSpaceDN w:val="0"/>
              <w:adjustRightInd w:val="0"/>
              <w:rPr>
                <w:rFonts w:ascii="OpenSans-Regular" w:hAnsi="OpenSans-Regular" w:cs="OpenSans-Regular"/>
                <w:sz w:val="28"/>
                <w:szCs w:val="28"/>
              </w:rPr>
            </w:pPr>
            <w:r w:rsidRPr="00F778BE">
              <w:rPr>
                <w:rFonts w:ascii="OpenSans-Regular" w:hAnsi="OpenSans-Regular" w:cs="OpenSans-Regular"/>
                <w:sz w:val="28"/>
                <w:szCs w:val="28"/>
              </w:rPr>
              <w:t>selecting and adapting tone, style and register for</w:t>
            </w:r>
          </w:p>
          <w:p w14:paraId="630929E6" w14:textId="24A4460B" w:rsidR="00F778BE" w:rsidRPr="00F778BE" w:rsidRDefault="00F778BE" w:rsidP="00F778BE">
            <w:pPr>
              <w:rPr>
                <w:sz w:val="28"/>
                <w:szCs w:val="28"/>
              </w:rPr>
            </w:pPr>
            <w:r w:rsidRPr="00F778BE">
              <w:rPr>
                <w:rFonts w:ascii="OpenSans-Regular" w:hAnsi="OpenSans-Regular" w:cs="OpenSans-Regular"/>
                <w:sz w:val="28"/>
                <w:szCs w:val="28"/>
              </w:rPr>
              <w:t>different forms, purposes and audiences</w:t>
            </w:r>
          </w:p>
        </w:tc>
        <w:tc>
          <w:tcPr>
            <w:tcW w:w="255" w:type="pct"/>
          </w:tcPr>
          <w:p w14:paraId="7919D83D" w14:textId="77777777" w:rsidR="00F778BE" w:rsidRPr="00F778BE" w:rsidRDefault="00F778BE">
            <w:pPr>
              <w:rPr>
                <w:sz w:val="28"/>
                <w:szCs w:val="28"/>
              </w:rPr>
            </w:pPr>
          </w:p>
        </w:tc>
        <w:tc>
          <w:tcPr>
            <w:tcW w:w="255" w:type="pct"/>
          </w:tcPr>
          <w:p w14:paraId="42904C7C" w14:textId="77777777" w:rsidR="00F778BE" w:rsidRPr="00F778BE" w:rsidRDefault="00F778BE">
            <w:pPr>
              <w:rPr>
                <w:sz w:val="28"/>
                <w:szCs w:val="28"/>
              </w:rPr>
            </w:pPr>
          </w:p>
        </w:tc>
        <w:tc>
          <w:tcPr>
            <w:tcW w:w="252" w:type="pct"/>
          </w:tcPr>
          <w:p w14:paraId="33623BCA" w14:textId="77777777" w:rsidR="00F778BE" w:rsidRPr="00F778BE" w:rsidRDefault="00F778BE">
            <w:pPr>
              <w:rPr>
                <w:sz w:val="28"/>
                <w:szCs w:val="28"/>
              </w:rPr>
            </w:pPr>
          </w:p>
        </w:tc>
      </w:tr>
      <w:tr w:rsidR="00F778BE" w:rsidRPr="00F76ADF" w14:paraId="5FB0D218" w14:textId="77777777" w:rsidTr="00D36045">
        <w:trPr>
          <w:trHeight w:val="1520"/>
        </w:trPr>
        <w:tc>
          <w:tcPr>
            <w:tcW w:w="954" w:type="pct"/>
            <w:vMerge/>
          </w:tcPr>
          <w:p w14:paraId="2AE7CB77" w14:textId="77777777" w:rsidR="00F778BE" w:rsidRPr="00F778BE" w:rsidRDefault="00F778BE">
            <w:pPr>
              <w:rPr>
                <w:sz w:val="28"/>
                <w:szCs w:val="28"/>
              </w:rPr>
            </w:pPr>
          </w:p>
        </w:tc>
        <w:tc>
          <w:tcPr>
            <w:tcW w:w="3283" w:type="pct"/>
          </w:tcPr>
          <w:p w14:paraId="5C009A66" w14:textId="77777777" w:rsidR="00F778BE" w:rsidRPr="00F778BE" w:rsidRDefault="00F778BE" w:rsidP="00F778BE">
            <w:pPr>
              <w:autoSpaceDE w:val="0"/>
              <w:autoSpaceDN w:val="0"/>
              <w:adjustRightInd w:val="0"/>
              <w:rPr>
                <w:rFonts w:ascii="OpenSans-Regular" w:hAnsi="OpenSans-Regular" w:cs="OpenSans-Regular"/>
                <w:sz w:val="28"/>
                <w:szCs w:val="28"/>
              </w:rPr>
            </w:pPr>
            <w:r w:rsidRPr="00F778BE">
              <w:rPr>
                <w:rFonts w:ascii="OpenSans-Regular" w:hAnsi="OpenSans-Regular" w:cs="OpenSans-Regular"/>
                <w:sz w:val="28"/>
                <w:szCs w:val="28"/>
              </w:rPr>
              <w:t>Organise information and ideas, using structural and</w:t>
            </w:r>
          </w:p>
          <w:p w14:paraId="1E303138" w14:textId="77777777" w:rsidR="00F778BE" w:rsidRPr="00F778BE" w:rsidRDefault="00F778BE" w:rsidP="00F778BE">
            <w:pPr>
              <w:autoSpaceDE w:val="0"/>
              <w:autoSpaceDN w:val="0"/>
              <w:adjustRightInd w:val="0"/>
              <w:rPr>
                <w:rFonts w:ascii="OpenSans-Regular" w:hAnsi="OpenSans-Regular" w:cs="OpenSans-Regular"/>
                <w:sz w:val="28"/>
                <w:szCs w:val="28"/>
              </w:rPr>
            </w:pPr>
            <w:r w:rsidRPr="00F778BE">
              <w:rPr>
                <w:rFonts w:ascii="OpenSans-Regular" w:hAnsi="OpenSans-Regular" w:cs="OpenSans-Regular"/>
                <w:sz w:val="28"/>
                <w:szCs w:val="28"/>
              </w:rPr>
              <w:t>grammatical features to support coherence and</w:t>
            </w:r>
          </w:p>
          <w:p w14:paraId="19755BF1" w14:textId="39DCF5FB" w:rsidR="00F778BE" w:rsidRPr="00F778BE" w:rsidRDefault="00F778BE" w:rsidP="00F778BE">
            <w:pPr>
              <w:rPr>
                <w:sz w:val="28"/>
                <w:szCs w:val="28"/>
              </w:rPr>
            </w:pPr>
            <w:r w:rsidRPr="00F778BE">
              <w:rPr>
                <w:rFonts w:ascii="OpenSans-Regular" w:hAnsi="OpenSans-Regular" w:cs="OpenSans-Regular"/>
                <w:sz w:val="28"/>
                <w:szCs w:val="28"/>
              </w:rPr>
              <w:t>cohesion of texts</w:t>
            </w:r>
          </w:p>
        </w:tc>
        <w:tc>
          <w:tcPr>
            <w:tcW w:w="255" w:type="pct"/>
          </w:tcPr>
          <w:p w14:paraId="4654D982" w14:textId="77777777" w:rsidR="00F778BE" w:rsidRPr="00F778BE" w:rsidRDefault="00F778BE">
            <w:pPr>
              <w:rPr>
                <w:sz w:val="28"/>
                <w:szCs w:val="28"/>
              </w:rPr>
            </w:pPr>
          </w:p>
        </w:tc>
        <w:tc>
          <w:tcPr>
            <w:tcW w:w="255" w:type="pct"/>
          </w:tcPr>
          <w:p w14:paraId="40292977" w14:textId="77777777" w:rsidR="00F778BE" w:rsidRPr="00F778BE" w:rsidRDefault="00F778BE">
            <w:pPr>
              <w:rPr>
                <w:sz w:val="28"/>
                <w:szCs w:val="28"/>
              </w:rPr>
            </w:pPr>
          </w:p>
        </w:tc>
        <w:tc>
          <w:tcPr>
            <w:tcW w:w="252" w:type="pct"/>
          </w:tcPr>
          <w:p w14:paraId="0628A0E3" w14:textId="77777777" w:rsidR="00F778BE" w:rsidRPr="00F778BE" w:rsidRDefault="00F778BE">
            <w:pPr>
              <w:rPr>
                <w:sz w:val="28"/>
                <w:szCs w:val="28"/>
              </w:rPr>
            </w:pPr>
          </w:p>
        </w:tc>
      </w:tr>
      <w:tr w:rsidR="00D36045" w:rsidRPr="00F76ADF" w14:paraId="63D7E0C9" w14:textId="77777777" w:rsidTr="00D36045">
        <w:trPr>
          <w:trHeight w:val="1284"/>
        </w:trPr>
        <w:tc>
          <w:tcPr>
            <w:tcW w:w="954" w:type="pct"/>
            <w:vMerge/>
          </w:tcPr>
          <w:p w14:paraId="72D91D7C" w14:textId="77777777" w:rsidR="00F778BE" w:rsidRPr="00F778BE" w:rsidRDefault="00F778BE">
            <w:pPr>
              <w:rPr>
                <w:sz w:val="28"/>
                <w:szCs w:val="28"/>
              </w:rPr>
            </w:pPr>
          </w:p>
        </w:tc>
        <w:tc>
          <w:tcPr>
            <w:tcW w:w="3283" w:type="pct"/>
          </w:tcPr>
          <w:p w14:paraId="5EE20362" w14:textId="77777777" w:rsidR="00F778BE" w:rsidRPr="00F778BE" w:rsidRDefault="00F778BE" w:rsidP="00F778BE">
            <w:pPr>
              <w:autoSpaceDE w:val="0"/>
              <w:autoSpaceDN w:val="0"/>
              <w:adjustRightInd w:val="0"/>
              <w:rPr>
                <w:rFonts w:ascii="OpenSans-Regular" w:hAnsi="OpenSans-Regular" w:cs="OpenSans-Regular"/>
                <w:sz w:val="28"/>
                <w:szCs w:val="28"/>
              </w:rPr>
            </w:pPr>
            <w:r w:rsidRPr="00F778BE">
              <w:rPr>
                <w:rFonts w:ascii="OpenSans-Regular" w:hAnsi="OpenSans-Regular" w:cs="OpenSans-Regular"/>
                <w:sz w:val="28"/>
                <w:szCs w:val="28"/>
              </w:rPr>
              <w:t>Candidates must use a range of vocabulary and sentence</w:t>
            </w:r>
          </w:p>
          <w:p w14:paraId="1FA8B0ED" w14:textId="77777777" w:rsidR="00F778BE" w:rsidRPr="00F778BE" w:rsidRDefault="00F778BE" w:rsidP="00F778BE">
            <w:pPr>
              <w:autoSpaceDE w:val="0"/>
              <w:autoSpaceDN w:val="0"/>
              <w:adjustRightInd w:val="0"/>
              <w:rPr>
                <w:rFonts w:ascii="OpenSans-Regular" w:hAnsi="OpenSans-Regular" w:cs="OpenSans-Regular"/>
                <w:sz w:val="28"/>
                <w:szCs w:val="28"/>
              </w:rPr>
            </w:pPr>
            <w:r w:rsidRPr="00F778BE">
              <w:rPr>
                <w:rFonts w:ascii="OpenSans-Regular" w:hAnsi="OpenSans-Regular" w:cs="OpenSans-Regular"/>
                <w:sz w:val="28"/>
                <w:szCs w:val="28"/>
              </w:rPr>
              <w:t>structures for clarity, purpose and effect, with accurate</w:t>
            </w:r>
          </w:p>
          <w:p w14:paraId="0E4D25E5" w14:textId="25984446" w:rsidR="00F778BE" w:rsidRPr="00F778BE" w:rsidRDefault="00F778BE" w:rsidP="00F778BE">
            <w:pPr>
              <w:rPr>
                <w:sz w:val="28"/>
                <w:szCs w:val="28"/>
              </w:rPr>
            </w:pPr>
            <w:r w:rsidRPr="00F778BE">
              <w:rPr>
                <w:rFonts w:ascii="OpenSans-Regular" w:hAnsi="OpenSans-Regular" w:cs="OpenSans-Regular"/>
                <w:sz w:val="28"/>
                <w:szCs w:val="28"/>
              </w:rPr>
              <w:t>spelling and punctuation</w:t>
            </w:r>
          </w:p>
        </w:tc>
        <w:tc>
          <w:tcPr>
            <w:tcW w:w="255" w:type="pct"/>
          </w:tcPr>
          <w:p w14:paraId="40B381CE" w14:textId="77777777" w:rsidR="00F778BE" w:rsidRPr="00F778BE" w:rsidRDefault="00F778BE">
            <w:pPr>
              <w:rPr>
                <w:sz w:val="28"/>
                <w:szCs w:val="28"/>
              </w:rPr>
            </w:pPr>
          </w:p>
        </w:tc>
        <w:tc>
          <w:tcPr>
            <w:tcW w:w="255" w:type="pct"/>
          </w:tcPr>
          <w:p w14:paraId="41879DD8" w14:textId="77777777" w:rsidR="00F778BE" w:rsidRPr="00F778BE" w:rsidRDefault="00F778BE">
            <w:pPr>
              <w:rPr>
                <w:sz w:val="28"/>
                <w:szCs w:val="28"/>
              </w:rPr>
            </w:pPr>
          </w:p>
        </w:tc>
        <w:tc>
          <w:tcPr>
            <w:tcW w:w="252" w:type="pct"/>
          </w:tcPr>
          <w:p w14:paraId="0ABF316D" w14:textId="77777777" w:rsidR="00F778BE" w:rsidRPr="00F778BE" w:rsidRDefault="00F778BE">
            <w:pPr>
              <w:rPr>
                <w:sz w:val="28"/>
                <w:szCs w:val="28"/>
              </w:rPr>
            </w:pPr>
          </w:p>
        </w:tc>
      </w:tr>
      <w:tr w:rsidR="00F778BE" w:rsidRPr="00F76ADF" w14:paraId="1BACDB84" w14:textId="31B9ED39" w:rsidTr="00D36045">
        <w:trPr>
          <w:trHeight w:val="466"/>
        </w:trPr>
        <w:tc>
          <w:tcPr>
            <w:tcW w:w="954" w:type="pct"/>
            <w:vMerge w:val="restart"/>
          </w:tcPr>
          <w:p w14:paraId="311E301B" w14:textId="5F94B413" w:rsidR="00F778BE" w:rsidRPr="00F778BE" w:rsidRDefault="00F778BE">
            <w:pPr>
              <w:rPr>
                <w:sz w:val="28"/>
                <w:szCs w:val="28"/>
              </w:rPr>
            </w:pPr>
            <w:r w:rsidRPr="00F778BE">
              <w:rPr>
                <w:sz w:val="28"/>
                <w:szCs w:val="28"/>
              </w:rPr>
              <w:t>Speaking, listening and communication skills</w:t>
            </w:r>
          </w:p>
        </w:tc>
        <w:tc>
          <w:tcPr>
            <w:tcW w:w="3283" w:type="pct"/>
          </w:tcPr>
          <w:p w14:paraId="6E2850B3" w14:textId="270757D8" w:rsidR="00F778BE" w:rsidRPr="00F778BE" w:rsidRDefault="00F778BE" w:rsidP="00DB5287">
            <w:pPr>
              <w:rPr>
                <w:bCs/>
                <w:sz w:val="28"/>
                <w:szCs w:val="28"/>
              </w:rPr>
            </w:pPr>
            <w:r w:rsidRPr="00F778BE">
              <w:rPr>
                <w:rFonts w:ascii="OpenSans-Regular" w:hAnsi="OpenSans-Regular" w:cs="OpenSans-Regular"/>
                <w:sz w:val="28"/>
                <w:szCs w:val="28"/>
              </w:rPr>
              <w:t>Demonstrate presentation skills in a formal setting</w:t>
            </w:r>
          </w:p>
        </w:tc>
        <w:tc>
          <w:tcPr>
            <w:tcW w:w="255" w:type="pct"/>
          </w:tcPr>
          <w:p w14:paraId="7096D843" w14:textId="77777777" w:rsidR="00F778BE" w:rsidRPr="00F778BE" w:rsidRDefault="00F778BE">
            <w:pPr>
              <w:rPr>
                <w:sz w:val="28"/>
                <w:szCs w:val="28"/>
              </w:rPr>
            </w:pPr>
          </w:p>
        </w:tc>
        <w:tc>
          <w:tcPr>
            <w:tcW w:w="255" w:type="pct"/>
          </w:tcPr>
          <w:p w14:paraId="5F331A3C" w14:textId="77777777" w:rsidR="00F778BE" w:rsidRPr="00F778BE" w:rsidRDefault="00F778BE">
            <w:pPr>
              <w:rPr>
                <w:sz w:val="28"/>
                <w:szCs w:val="28"/>
              </w:rPr>
            </w:pPr>
          </w:p>
        </w:tc>
        <w:tc>
          <w:tcPr>
            <w:tcW w:w="252" w:type="pct"/>
          </w:tcPr>
          <w:p w14:paraId="44CE6232" w14:textId="77777777" w:rsidR="00F778BE" w:rsidRPr="00F778BE" w:rsidRDefault="00F778BE">
            <w:pPr>
              <w:rPr>
                <w:sz w:val="28"/>
                <w:szCs w:val="28"/>
              </w:rPr>
            </w:pPr>
          </w:p>
        </w:tc>
      </w:tr>
      <w:tr w:rsidR="00F778BE" w:rsidRPr="00F76ADF" w14:paraId="56ADC420" w14:textId="77777777" w:rsidTr="00D36045">
        <w:trPr>
          <w:trHeight w:val="1022"/>
        </w:trPr>
        <w:tc>
          <w:tcPr>
            <w:tcW w:w="954" w:type="pct"/>
            <w:vMerge/>
          </w:tcPr>
          <w:p w14:paraId="02121A83" w14:textId="77777777" w:rsidR="00F778BE" w:rsidRPr="00F778BE" w:rsidRDefault="00F778BE">
            <w:pPr>
              <w:rPr>
                <w:sz w:val="28"/>
                <w:szCs w:val="28"/>
              </w:rPr>
            </w:pPr>
          </w:p>
        </w:tc>
        <w:tc>
          <w:tcPr>
            <w:tcW w:w="3283" w:type="pct"/>
          </w:tcPr>
          <w:p w14:paraId="1BC90693" w14:textId="77777777" w:rsidR="00F778BE" w:rsidRPr="00F778BE" w:rsidRDefault="00F778BE" w:rsidP="00F778BE">
            <w:pPr>
              <w:autoSpaceDE w:val="0"/>
              <w:autoSpaceDN w:val="0"/>
              <w:adjustRightInd w:val="0"/>
              <w:rPr>
                <w:rFonts w:ascii="OpenSans-Regular" w:hAnsi="OpenSans-Regular" w:cs="OpenSans-Regular"/>
                <w:sz w:val="28"/>
                <w:szCs w:val="28"/>
              </w:rPr>
            </w:pPr>
            <w:r w:rsidRPr="00F778BE">
              <w:rPr>
                <w:rFonts w:ascii="OpenSans-Regular" w:hAnsi="OpenSans-Regular" w:cs="OpenSans-Regular"/>
                <w:sz w:val="28"/>
                <w:szCs w:val="28"/>
              </w:rPr>
              <w:t>Listen and respond appropriately to spoken language,</w:t>
            </w:r>
          </w:p>
          <w:p w14:paraId="0B8FC92B" w14:textId="0A0E04C1" w:rsidR="00F778BE" w:rsidRPr="00F778BE" w:rsidRDefault="00F778BE" w:rsidP="00F778BE">
            <w:pPr>
              <w:rPr>
                <w:rFonts w:cstheme="minorHAnsi"/>
                <w:bCs/>
                <w:sz w:val="28"/>
                <w:szCs w:val="28"/>
              </w:rPr>
            </w:pPr>
            <w:r w:rsidRPr="00F778BE">
              <w:rPr>
                <w:rFonts w:ascii="OpenSans-Regular" w:hAnsi="OpenSans-Regular" w:cs="OpenSans-Regular"/>
                <w:sz w:val="28"/>
                <w:szCs w:val="28"/>
              </w:rPr>
              <w:t>including to questions and feedback to presentations</w:t>
            </w:r>
          </w:p>
        </w:tc>
        <w:tc>
          <w:tcPr>
            <w:tcW w:w="255" w:type="pct"/>
          </w:tcPr>
          <w:p w14:paraId="2625253B" w14:textId="77777777" w:rsidR="00F778BE" w:rsidRPr="00F778BE" w:rsidRDefault="00F778BE">
            <w:pPr>
              <w:rPr>
                <w:sz w:val="28"/>
                <w:szCs w:val="28"/>
              </w:rPr>
            </w:pPr>
          </w:p>
        </w:tc>
        <w:tc>
          <w:tcPr>
            <w:tcW w:w="255" w:type="pct"/>
          </w:tcPr>
          <w:p w14:paraId="7A121227" w14:textId="77777777" w:rsidR="00F778BE" w:rsidRPr="00F778BE" w:rsidRDefault="00F778BE">
            <w:pPr>
              <w:rPr>
                <w:sz w:val="28"/>
                <w:szCs w:val="28"/>
              </w:rPr>
            </w:pPr>
          </w:p>
        </w:tc>
        <w:tc>
          <w:tcPr>
            <w:tcW w:w="252" w:type="pct"/>
          </w:tcPr>
          <w:p w14:paraId="224F48EF" w14:textId="77777777" w:rsidR="00F778BE" w:rsidRPr="00F778BE" w:rsidRDefault="00F778BE">
            <w:pPr>
              <w:rPr>
                <w:sz w:val="28"/>
                <w:szCs w:val="28"/>
              </w:rPr>
            </w:pPr>
          </w:p>
        </w:tc>
      </w:tr>
      <w:tr w:rsidR="00D36045" w:rsidRPr="00F76ADF" w14:paraId="23EBB6EA" w14:textId="77777777" w:rsidTr="00D36045">
        <w:trPr>
          <w:trHeight w:val="869"/>
        </w:trPr>
        <w:tc>
          <w:tcPr>
            <w:tcW w:w="954" w:type="pct"/>
            <w:vMerge/>
          </w:tcPr>
          <w:p w14:paraId="63D835F5" w14:textId="77777777" w:rsidR="00F778BE" w:rsidRPr="00F778BE" w:rsidRDefault="00F778BE">
            <w:pPr>
              <w:rPr>
                <w:sz w:val="28"/>
                <w:szCs w:val="28"/>
              </w:rPr>
            </w:pPr>
          </w:p>
        </w:tc>
        <w:tc>
          <w:tcPr>
            <w:tcW w:w="3283" w:type="pct"/>
          </w:tcPr>
          <w:p w14:paraId="2EBA1B6D" w14:textId="77777777" w:rsidR="00F778BE" w:rsidRPr="00F778BE" w:rsidRDefault="00F778BE" w:rsidP="00F778BE">
            <w:pPr>
              <w:autoSpaceDE w:val="0"/>
              <w:autoSpaceDN w:val="0"/>
              <w:adjustRightInd w:val="0"/>
              <w:rPr>
                <w:rFonts w:ascii="OpenSans-Regular" w:hAnsi="OpenSans-Regular" w:cs="OpenSans-Regular"/>
                <w:sz w:val="28"/>
                <w:szCs w:val="28"/>
              </w:rPr>
            </w:pPr>
            <w:r w:rsidRPr="00F778BE">
              <w:rPr>
                <w:rFonts w:ascii="OpenSans-Regular" w:hAnsi="OpenSans-Regular" w:cs="OpenSans-Regular"/>
                <w:sz w:val="28"/>
                <w:szCs w:val="28"/>
              </w:rPr>
              <w:t>Use spoken Standard English effectively in speeches and</w:t>
            </w:r>
          </w:p>
          <w:p w14:paraId="789AF428" w14:textId="34BAEAA8" w:rsidR="00F778BE" w:rsidRPr="00F778BE" w:rsidRDefault="00F778BE" w:rsidP="00F778BE">
            <w:pPr>
              <w:rPr>
                <w:rFonts w:cstheme="minorHAnsi"/>
                <w:bCs/>
                <w:sz w:val="28"/>
                <w:szCs w:val="28"/>
              </w:rPr>
            </w:pPr>
            <w:r w:rsidRPr="00F778BE">
              <w:rPr>
                <w:rFonts w:ascii="OpenSans-Regular" w:hAnsi="OpenSans-Regular" w:cs="OpenSans-Regular"/>
                <w:sz w:val="28"/>
                <w:szCs w:val="28"/>
              </w:rPr>
              <w:t>presentations</w:t>
            </w:r>
          </w:p>
        </w:tc>
        <w:tc>
          <w:tcPr>
            <w:tcW w:w="255" w:type="pct"/>
          </w:tcPr>
          <w:p w14:paraId="6B95A1E8" w14:textId="77777777" w:rsidR="00F778BE" w:rsidRPr="00F778BE" w:rsidRDefault="00F778BE">
            <w:pPr>
              <w:rPr>
                <w:sz w:val="28"/>
                <w:szCs w:val="28"/>
              </w:rPr>
            </w:pPr>
          </w:p>
        </w:tc>
        <w:tc>
          <w:tcPr>
            <w:tcW w:w="255" w:type="pct"/>
          </w:tcPr>
          <w:p w14:paraId="66713964" w14:textId="77777777" w:rsidR="00F778BE" w:rsidRPr="00F778BE" w:rsidRDefault="00F778BE">
            <w:pPr>
              <w:rPr>
                <w:sz w:val="28"/>
                <w:szCs w:val="28"/>
              </w:rPr>
            </w:pPr>
          </w:p>
        </w:tc>
        <w:tc>
          <w:tcPr>
            <w:tcW w:w="252" w:type="pct"/>
          </w:tcPr>
          <w:p w14:paraId="20B391C3" w14:textId="77777777" w:rsidR="00F778BE" w:rsidRPr="00F778BE" w:rsidRDefault="00F778BE">
            <w:pPr>
              <w:rPr>
                <w:sz w:val="28"/>
                <w:szCs w:val="28"/>
              </w:rPr>
            </w:pPr>
          </w:p>
        </w:tc>
      </w:tr>
    </w:tbl>
    <w:p w14:paraId="6FECC651" w14:textId="77777777" w:rsidR="000175ED" w:rsidRPr="00F76ADF" w:rsidRDefault="000175ED">
      <w:pPr>
        <w:rPr>
          <w:sz w:val="24"/>
          <w:szCs w:val="24"/>
        </w:rPr>
      </w:pPr>
    </w:p>
    <w:sectPr w:rsidR="000175ED" w:rsidRPr="00F76ADF" w:rsidSect="00DF2DE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ans-Regular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5799"/>
    <w:rsid w:val="0001486D"/>
    <w:rsid w:val="000175ED"/>
    <w:rsid w:val="0005269B"/>
    <w:rsid w:val="000C5B9C"/>
    <w:rsid w:val="00246D7C"/>
    <w:rsid w:val="003239CB"/>
    <w:rsid w:val="004279C9"/>
    <w:rsid w:val="00587D1C"/>
    <w:rsid w:val="00596B3B"/>
    <w:rsid w:val="00612D7C"/>
    <w:rsid w:val="006363E2"/>
    <w:rsid w:val="0071193E"/>
    <w:rsid w:val="007509A8"/>
    <w:rsid w:val="00773261"/>
    <w:rsid w:val="007A7BE7"/>
    <w:rsid w:val="0081405B"/>
    <w:rsid w:val="008B5799"/>
    <w:rsid w:val="00982438"/>
    <w:rsid w:val="00AA5D5D"/>
    <w:rsid w:val="00AC2F7D"/>
    <w:rsid w:val="00B139A7"/>
    <w:rsid w:val="00B64192"/>
    <w:rsid w:val="00B83BC3"/>
    <w:rsid w:val="00C13840"/>
    <w:rsid w:val="00C60DCB"/>
    <w:rsid w:val="00C65EA8"/>
    <w:rsid w:val="00CB1394"/>
    <w:rsid w:val="00D32088"/>
    <w:rsid w:val="00D36045"/>
    <w:rsid w:val="00D5431D"/>
    <w:rsid w:val="00DB5287"/>
    <w:rsid w:val="00DF2DE0"/>
    <w:rsid w:val="00F076CC"/>
    <w:rsid w:val="00F24A7C"/>
    <w:rsid w:val="00F76ADF"/>
    <w:rsid w:val="00F77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4496D7"/>
  <w15:chartTrackingRefBased/>
  <w15:docId w15:val="{8DF46A54-E300-4594-97E9-1C41FAC7EA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B57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210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Molly Vellacott</dc:creator>
  <cp:keywords/>
  <dc:description/>
  <cp:lastModifiedBy>Alex Bird (Kenwood)</cp:lastModifiedBy>
  <cp:revision>2</cp:revision>
  <dcterms:created xsi:type="dcterms:W3CDTF">2025-05-20T08:00:00Z</dcterms:created>
  <dcterms:modified xsi:type="dcterms:W3CDTF">2025-05-20T08:00:00Z</dcterms:modified>
</cp:coreProperties>
</file>